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C" w:rsidRPr="008B69AC" w:rsidRDefault="008B69AC" w:rsidP="001D73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6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Алгоритм обращения в </w:t>
      </w:r>
      <w:r w:rsidR="005C4389" w:rsidRPr="005C4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ГБУЗ АО АМОКБ </w:t>
      </w:r>
      <w:r w:rsidRPr="008B6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иностранного гражданина</w:t>
      </w:r>
    </w:p>
    <w:p w:rsidR="008B69AC" w:rsidRP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АО АМОКБ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иностранным гражданам и лицам без гражданства оказывается первичная медико-санитарная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BB"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амбулаторных условиях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специализированная</w:t>
      </w:r>
      <w:r w:rsidR="001D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высокотехнологичная,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условиях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9AC" w:rsidRP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получения медицинской помощи</w:t>
      </w:r>
      <w:r w:rsidR="0061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169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амбулаторных условиях</w:t>
      </w:r>
      <w:r w:rsidR="0061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гражданин (лицо без гражданства) или его законный представитель обращается в регистратуру </w:t>
      </w:r>
      <w:r w:rsidR="001D7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АО АМОКБ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9AC" w:rsidRP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B6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медицинской помощи иностранному гражданину (лицу без гражданства) </w:t>
      </w:r>
      <w:r w:rsid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5169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</w:t>
      </w:r>
      <w:r w:rsid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5169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больницы</w:t>
      </w:r>
      <w:r w:rsidR="0061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идентифицировать личность иностранного гражданина (лица без гражданства). В процессе идентификации </w:t>
      </w:r>
      <w:r w:rsidR="00120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(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регистратор</w:t>
      </w:r>
      <w:r w:rsidR="001200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действия:</w:t>
      </w:r>
    </w:p>
    <w:p w:rsidR="008B69AC" w:rsidRP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документа, удостоверяющего личность гражданина (при необходимости – документа, подтверждающего полномочия сопровождающего его законного представителя)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Фиксирование сведений о гражданине (сопровождающем его законном представителе) в программном обеспечении </w:t>
      </w:r>
      <w:r w:rsidR="001D7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АО АМОКБ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9AC" w:rsidRPr="008B69AC" w:rsidRDefault="008B69AC" w:rsidP="006B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включает в себя установление следующих сведений в отношении иностранного гражданина (лица без гражданства):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(в отношении иностранных граждан);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 и год рождения пациента;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личность;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(регистрации) или места пребывания</w:t>
      </w:r>
      <w:r w:rsidR="00120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06C" w:rsidRDefault="0012006C" w:rsidP="0012006C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иностранных граждан документом, удостоверяющим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 w:rsidRPr="00904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документа, удостоверяющего личность.</w:t>
      </w:r>
    </w:p>
    <w:p w:rsidR="0012006C" w:rsidRPr="00881588" w:rsidRDefault="0012006C" w:rsidP="0012006C">
      <w:pPr>
        <w:pStyle w:val="a4"/>
        <w:spacing w:before="0" w:beforeAutospacing="0" w:after="0" w:afterAutospacing="0"/>
        <w:ind w:firstLine="709"/>
        <w:jc w:val="both"/>
      </w:pPr>
      <w:r w:rsidRPr="0090493D"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беженца.</w:t>
      </w:r>
    </w:p>
    <w:p w:rsidR="0012006C" w:rsidRPr="008B69AC" w:rsidRDefault="0012006C" w:rsidP="00120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без гражданства, документами, удостоверяющими личность, являются:</w:t>
      </w:r>
    </w:p>
    <w:p w:rsidR="0012006C" w:rsidRPr="008B69AC" w:rsidRDefault="0012006C" w:rsidP="001200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иностранным государством и признаваемый в соответствии с международным договором </w:t>
      </w:r>
      <w:r w:rsidRPr="00904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документа, удостоверяющего личность лица без гражданства;</w:t>
      </w:r>
    </w:p>
    <w:p w:rsidR="0012006C" w:rsidRPr="008B69AC" w:rsidRDefault="0012006C" w:rsidP="001200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временное проживание;</w:t>
      </w:r>
    </w:p>
    <w:p w:rsidR="0012006C" w:rsidRPr="008B69AC" w:rsidRDefault="0012006C" w:rsidP="001200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12006C" w:rsidRPr="008B69AC" w:rsidRDefault="0012006C" w:rsidP="001200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документы, предусмотренные федеральным законом или признаваемые в соответствии с международным договором </w:t>
      </w:r>
      <w:r w:rsidRPr="00904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документов, удостоверяющих личность лица без гражданства.</w:t>
      </w:r>
    </w:p>
    <w:p w:rsidR="00731CD3" w:rsidRDefault="00731CD3" w:rsidP="00731CD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200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Pr="0073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выясняет, имеет ли иностранный гражданин основания для оказания ему бесплатной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9AC" w:rsidRPr="008877BB" w:rsidRDefault="00731CD3" w:rsidP="00881588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полис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медицинского страхования</w:t>
      </w:r>
      <w:r w:rsidRPr="0073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588"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постоянно или временно проживающих в Российской Федерации иностранных граждан, лиц без гражданства);</w:t>
      </w:r>
    </w:p>
    <w:p w:rsidR="008B69AC" w:rsidRPr="008B69AC" w:rsidRDefault="008B69AC" w:rsidP="006B6F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(полиса) добровольного медицинского страхования</w:t>
      </w:r>
      <w:r w:rsidR="0071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(ДМС)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заключенного со страховой организацией, созданной в соответствии с законодательством Российской Федерации.</w:t>
      </w:r>
    </w:p>
    <w:p w:rsidR="00881588" w:rsidRDefault="00881588" w:rsidP="00443BA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31CD3"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их отсутствия, о</w:t>
      </w:r>
      <w:r w:rsidR="005D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r w:rsidR="00731CD3"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 w:rsidR="00731CD3"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помощи производится за счет собственных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</w:t>
      </w:r>
      <w:r w:rsidR="00731CD3" w:rsidRPr="008815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  <w:r w:rsidR="0044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A6" w:rsidRPr="00443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того или иного вида плановой медицинской помощи иностранному гражданину является наличие договора</w:t>
      </w:r>
      <w:r w:rsidR="0044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платных медицинских услуг</w:t>
      </w:r>
      <w:r w:rsidR="00443BA6" w:rsidRPr="00443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заключенного между учреждением и пациентом.</w:t>
      </w:r>
    </w:p>
    <w:p w:rsidR="0071007B" w:rsidRDefault="007A2358" w:rsidP="006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После обращения застрахованного </w:t>
      </w:r>
      <w:r w:rsidR="0071007B">
        <w:rPr>
          <w:rFonts w:ascii="Times New Roman" w:hAnsi="Times New Roman" w:cs="Times New Roman"/>
          <w:sz w:val="24"/>
          <w:szCs w:val="24"/>
        </w:rPr>
        <w:t xml:space="preserve">по ДМС 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иностранного гражданина в ГБУЗ АО АМОКБ и в страховую </w:t>
      </w:r>
      <w:r w:rsidR="0071007B">
        <w:rPr>
          <w:rFonts w:ascii="Times New Roman" w:hAnsi="Times New Roman" w:cs="Times New Roman"/>
          <w:sz w:val="24"/>
          <w:szCs w:val="24"/>
        </w:rPr>
        <w:t>медицинскую организац</w:t>
      </w:r>
      <w:r w:rsidR="000405D2" w:rsidRPr="000405D2">
        <w:rPr>
          <w:rFonts w:ascii="Times New Roman" w:hAnsi="Times New Roman" w:cs="Times New Roman"/>
          <w:sz w:val="24"/>
          <w:szCs w:val="24"/>
        </w:rPr>
        <w:t>ию за получением медицинских услуг</w:t>
      </w:r>
      <w:r w:rsidR="0071007B">
        <w:rPr>
          <w:rFonts w:ascii="Times New Roman" w:hAnsi="Times New Roman" w:cs="Times New Roman"/>
          <w:sz w:val="24"/>
          <w:szCs w:val="24"/>
        </w:rPr>
        <w:t>:</w:t>
      </w:r>
    </w:p>
    <w:p w:rsidR="0071007B" w:rsidRDefault="0071007B" w:rsidP="006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F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траховые </w:t>
      </w:r>
      <w:r>
        <w:rPr>
          <w:rFonts w:ascii="Times New Roman" w:hAnsi="Times New Roman" w:cs="Times New Roman"/>
          <w:sz w:val="24"/>
          <w:szCs w:val="24"/>
        </w:rPr>
        <w:t>медицинские организации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информируют специалиста по работе с ДМС клиентами</w:t>
      </w:r>
      <w:r w:rsidR="004F78B3" w:rsidRPr="004F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B3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организации внебюджетной деятельности</w:t>
      </w:r>
      <w:r w:rsidR="004F7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о дате приезда пациент</w:t>
      </w:r>
      <w:r w:rsidR="0012006C">
        <w:rPr>
          <w:rFonts w:ascii="Times New Roman" w:hAnsi="Times New Roman" w:cs="Times New Roman"/>
          <w:sz w:val="24"/>
          <w:szCs w:val="24"/>
        </w:rPr>
        <w:t>а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путем направления гарантийных писем в адрес АМОКБ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где указан перечень необходимых обследований, выбранный </w:t>
      </w:r>
      <w:r w:rsidR="00443BA6">
        <w:rPr>
          <w:rFonts w:ascii="Times New Roman" w:hAnsi="Times New Roman" w:cs="Times New Roman"/>
          <w:sz w:val="24"/>
          <w:szCs w:val="24"/>
        </w:rPr>
        <w:t>иностранным гражданином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07B" w:rsidRDefault="0071007B" w:rsidP="006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F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пециалист по работе с ДМС клиентами уточняет последовательность обследований и координирует дату их выполнения. </w:t>
      </w:r>
    </w:p>
    <w:p w:rsidR="000405D2" w:rsidRDefault="0071007B" w:rsidP="006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F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05D2" w:rsidRPr="000405D2">
        <w:rPr>
          <w:rFonts w:ascii="Times New Roman" w:hAnsi="Times New Roman" w:cs="Times New Roman"/>
          <w:sz w:val="24"/>
          <w:szCs w:val="24"/>
        </w:rPr>
        <w:t>о при</w:t>
      </w:r>
      <w:r w:rsidR="00062860">
        <w:rPr>
          <w:rFonts w:ascii="Times New Roman" w:hAnsi="Times New Roman" w:cs="Times New Roman"/>
          <w:sz w:val="24"/>
          <w:szCs w:val="24"/>
        </w:rPr>
        <w:t>бытии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062860">
        <w:rPr>
          <w:rFonts w:ascii="Times New Roman" w:hAnsi="Times New Roman" w:cs="Times New Roman"/>
          <w:sz w:val="24"/>
          <w:szCs w:val="24"/>
        </w:rPr>
        <w:t>а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ГБУЗ АО АМОКБ </w:t>
      </w:r>
      <w:r w:rsidR="00062860">
        <w:rPr>
          <w:rFonts w:ascii="Times New Roman" w:hAnsi="Times New Roman" w:cs="Times New Roman"/>
          <w:sz w:val="24"/>
          <w:szCs w:val="24"/>
        </w:rPr>
        <w:t>его</w:t>
      </w:r>
      <w:r w:rsidR="000405D2" w:rsidRPr="000405D2">
        <w:rPr>
          <w:rFonts w:ascii="Times New Roman" w:hAnsi="Times New Roman" w:cs="Times New Roman"/>
          <w:sz w:val="24"/>
          <w:szCs w:val="24"/>
        </w:rPr>
        <w:t xml:space="preserve"> сопровождает медицинская сестра (специалист по работе ДМС клиентами, старший администратор). </w:t>
      </w:r>
    </w:p>
    <w:p w:rsidR="000E665E" w:rsidRDefault="008C07D0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55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граждане, получающие услуги согласно договорам с физическими лицами </w:t>
      </w:r>
      <w:r w:rsidR="00E10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платных медицинских услуг</w:t>
      </w:r>
      <w:r w:rsidR="000E6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665E" w:rsidRDefault="000E665E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55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обра</w:t>
      </w:r>
      <w:r w:rsidR="00E1097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щают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регистратуру отдела по организации внебюджетной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3F4C" w:rsidRDefault="000E665E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55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F4C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регистратуры согласно желанию 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гражданина:</w:t>
      </w:r>
    </w:p>
    <w:p w:rsidR="00EC3F4C" w:rsidRDefault="00EC3F4C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интересующую 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стоимости желаемых услуг, координир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их исполнения,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специалистах, оказывающих платные услуги, их образовании и  квалификации. </w:t>
      </w:r>
    </w:p>
    <w:p w:rsidR="00755958" w:rsidRDefault="00755958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договор 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платных медицинских и </w:t>
      </w:r>
      <w:r w:rsidR="00AE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немедицинских услуг</w:t>
      </w:r>
      <w:r w:rsidR="00443BA6" w:rsidRPr="0044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A6" w:rsidRPr="00EC3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учреждением и пациентом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B13AD" w:rsidRPr="008B69AC" w:rsidRDefault="00755958" w:rsidP="00AB1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13AD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AB13AD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13AD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B13AD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нормативной регламентирующей документации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13AD" w:rsidRPr="007A2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информированное добровольное согласие пациента на медицинское вмешательство и информированное добровольное согласие потребителя на оказание платных медицинских услуг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согласие на обработку персональных данных,</w:t>
      </w:r>
      <w:r w:rsidR="00A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необходимая медицинская документация).</w:t>
      </w:r>
    </w:p>
    <w:p w:rsidR="00473061" w:rsidRPr="008B69AC" w:rsidRDefault="00473061" w:rsidP="0047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68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иностранных граждан о получении медицинской помощи в медицинской организации</w:t>
      </w:r>
      <w:r w:rsid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061" w:rsidRPr="008B69AC" w:rsidRDefault="00473061" w:rsidP="0047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68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обращении иностранного гражданина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Федерации, утверждённых Постановлением Правительства РФ от 06.03.2013 № 186. С этой целью указанные Правила размещаются на:</w:t>
      </w:r>
    </w:p>
    <w:p w:rsidR="00473061" w:rsidRPr="008B69AC" w:rsidRDefault="00473061" w:rsidP="004730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медицинской организации;</w:t>
      </w:r>
    </w:p>
    <w:p w:rsidR="00473061" w:rsidRDefault="00473061" w:rsidP="004730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стенде, размещённом </w:t>
      </w:r>
      <w:r w:rsidR="00F3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медицинской организации;</w:t>
      </w:r>
    </w:p>
    <w:p w:rsidR="00F37449" w:rsidRPr="00A40EEF" w:rsidRDefault="00F37449" w:rsidP="004730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папках, размещенных на стойках регистратуры отдела по организации внебюджетной деятельности.</w:t>
      </w:r>
    </w:p>
    <w:p w:rsidR="00473061" w:rsidRPr="008B69AC" w:rsidRDefault="00473061" w:rsidP="0047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</w:t>
      </w:r>
      <w:r w:rsidR="00633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 регистратуры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точного установления нуждаемости иностранного гражданина в той или иной форме медицинской помощи (экстренной или плановой). В случае нуждаемости иностранного гражданина в медицинской помощи в экстренной форме</w:t>
      </w:r>
      <w:r w:rsidR="00F3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="00D3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7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предпринимают</w:t>
      </w:r>
      <w:r w:rsidR="00CE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все меры  для оказания медицинской помощи </w:t>
      </w:r>
      <w:r w:rsidR="0052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устранения угрозы жизни. После стабилизации состояния  осуществляется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Pr="005238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гражданина.</w:t>
      </w:r>
    </w:p>
    <w:p w:rsidR="00473061" w:rsidRPr="008B69AC" w:rsidRDefault="00473061" w:rsidP="0047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68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граждане, являющиеся застрахованными лицами в соответствии с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медицинском страховании в 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информируются в медицинской организации о правах и обязанностях застрахованных по обязательному медицинскому страхованию граждан при оказании медицинской помощи.</w:t>
      </w:r>
    </w:p>
    <w:p w:rsidR="00473061" w:rsidRPr="008B69AC" w:rsidRDefault="00473061" w:rsidP="0047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68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иностранному гражданину медицинской помощи на платной основе осуществляется его информирование в соответствии с 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платных медицинских (немедицинских) услуг в ГБУЗ АО АМОКБ </w:t>
      </w:r>
      <w:r w:rsidR="008C37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C3788" w:rsidRDefault="00755958" w:rsidP="008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368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788" w:rsidRPr="0020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регистратуре учреждения после предоставления 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иностранным гражданином </w:t>
      </w:r>
      <w:r w:rsidR="008C3788"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C3788"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гражданства) </w:t>
      </w:r>
      <w:r w:rsidR="008C3788" w:rsidRPr="0020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или иного документа удостоверяющего </w:t>
      </w:r>
      <w:r w:rsidR="008C3788" w:rsidRPr="00A40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пациент заполняет собственноручно информированное добровольное согласие на обработку персональных данных, после этого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</w:t>
      </w:r>
      <w:r w:rsidR="008C3788" w:rsidRPr="0020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истратор заводит 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документацию (</w:t>
      </w:r>
      <w:r w:rsidR="008C3788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«Медицинская карта пациента, получающего медицинскую помощь в амбулаторных условиях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8C3788" w:rsidRPr="0020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договор на оказание платных услуг физическим лицам. </w:t>
      </w:r>
    </w:p>
    <w:p w:rsidR="008C3788" w:rsidRPr="008B69AC" w:rsidRDefault="008C3788" w:rsidP="008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документация пациента – иностранного гражданина (лица без гражданства) заполняется на русском языке.</w:t>
      </w:r>
    </w:p>
    <w:p w:rsidR="00AE55D8" w:rsidRDefault="00AE55D8" w:rsidP="008C0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сомнении в выборе услуг  пациент обращается за советом к специалисту по профилю, который его подробно расспрашивает о проявлениях болезни, рекомендует консультации соответствующих специалистов или перечень обследований, а также сообщает о возможности комплексного обследования по профилям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 прейскурант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C07D0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платные услуги и их стоимостью. </w:t>
      </w:r>
    </w:p>
    <w:p w:rsidR="008C3788" w:rsidRDefault="00473061" w:rsidP="0020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335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788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пациент оплачивает в кассе желаемые запланированные услуги и направляется на прием к врачам-специалистам. При этом гражданину выдается чек и один экземпляр договора, в котором указана фамилия пациента и оплаченные им процедуры (исследования, консультации и т.д.).</w:t>
      </w:r>
      <w:r w:rsidR="008C3788" w:rsidRPr="008C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788" w:rsidRPr="007A2358" w:rsidRDefault="00473061" w:rsidP="008C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788" w:rsidRPr="007A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оказания медицинской помощи </w:t>
      </w:r>
      <w:r w:rsidR="008C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работником </w:t>
      </w:r>
      <w:r w:rsidR="008C3788" w:rsidRPr="007A23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иностранного гражданина (лица без гражданства) или сопровождающего его законного представителя берется письменное информированное добровольное согласие пациента на медицинское вмешательство и информированное добровольное согласие потребителя на оказание платных медицинских услуг, бланки подписываются собственноручно.</w:t>
      </w:r>
    </w:p>
    <w:p w:rsidR="007A3BF3" w:rsidRPr="00750C6D" w:rsidRDefault="006A36DF" w:rsidP="007A3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получения консультации врача-специалиста пациенту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иностранному гражданину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дополнительные методы исследования, врач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выписывает пациенту направление с указанием услуг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пациента в сопровождении медицинского работника в </w:t>
      </w:r>
      <w:r w:rsidR="00717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регистратуру отдела по внебюджетной деятельности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1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на оказание платных медицинских услуг и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предоплаты.</w:t>
      </w:r>
    </w:p>
    <w:p w:rsidR="007A3BF3" w:rsidRDefault="00717FDF" w:rsidP="007A3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повторного приёма врача-специалиста 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B405BA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r w:rsidR="00B4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договор на оказание медицинских услуг и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пациента на предоплату услуги.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договора и оплаты услуги </w:t>
      </w:r>
      <w:r w:rsidR="00B4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направляется </w:t>
      </w:r>
      <w:r w:rsidR="007A3BF3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повторный приём к врачу-специалисту.</w:t>
      </w:r>
      <w:r w:rsidR="007A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BF3" w:rsidRDefault="007A3BF3" w:rsidP="007A3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пациент находится на амбулаторном лечении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манипуляции, процедуры,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оплачиваются пациентом дополнительно.</w:t>
      </w:r>
    </w:p>
    <w:p w:rsidR="004D5165" w:rsidRDefault="00717FDF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5165" w:rsidRP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получения консультации врача-специалиста пациент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гражданин </w:t>
      </w:r>
      <w:r w:rsidR="004D5165" w:rsidRP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плановую госпитализацию, а так же если после оказания экстренной медицинской помощи, когда устранена угроза жизни пациента или здоровью окружающих, пациент согласен проходить дальнейшее лечение на платной основе, врач </w:t>
      </w:r>
      <w:r w:rsidR="00B405BA" w:rsidRPr="0018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B4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165" w:rsidRP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лечения </w:t>
      </w:r>
      <w:r w:rsidR="00B4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заполняет направление установленного образца в регистратуру по организации внебюджетной деятельности  </w:t>
      </w:r>
      <w:r w:rsidR="004D5165" w:rsidRP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</w:t>
      </w:r>
      <w:r w:rsidR="00B4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4D5165" w:rsidRPr="004D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стационара.</w:t>
      </w:r>
    </w:p>
    <w:p w:rsidR="00750C6D" w:rsidRDefault="00750C6D" w:rsidP="0075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717F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сопровождении медицинского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направляется в </w:t>
      </w:r>
      <w:r w:rsidR="00717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регистратуру отдела по внебюджетной деятельности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1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на оказание платной медицинской помощи и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за медицинские услуги и далее с чеком в приемное отделение для оформления </w:t>
      </w:r>
      <w:r w:rsidR="005C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на госпитализацию.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C6D" w:rsidRPr="0071279B" w:rsidRDefault="00750C6D" w:rsidP="0075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1.16.</w:t>
      </w:r>
      <w:r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D3F6A"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приёмном отделении для оформления необходимых медицинских документов пациент - иностранный гражданин предоставляет: паспорт или иной документ, удостоверяющий личность пациента, данные миграционной карты,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 либо разрешение на временное проживание)</w:t>
      </w:r>
      <w:r w:rsidR="0071279B"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заключенный и оплаченный договор на оказание платных медицинских услуг. </w:t>
      </w:r>
      <w:proofErr w:type="gramEnd"/>
      <w:r w:rsidR="0071279B"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оформления </w:t>
      </w:r>
      <w:r w:rsidRPr="0071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сопровождении медицинского работника направляется в отделение стационара для лечения. </w:t>
      </w:r>
    </w:p>
    <w:p w:rsidR="007A3BF3" w:rsidRDefault="005C4389" w:rsidP="0075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C6D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проведённого лечения перед выпиской пациенту предлагается произвести окончательный расчёт за оказанные услуги. Для этого пациент в сопровождении медицинского работника направляется в кассу учреждения</w:t>
      </w:r>
      <w:r w:rsid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6D" w:rsidRP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оплаты.</w:t>
      </w:r>
      <w:r w:rsidR="0075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50E" w:rsidRDefault="005C438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650E" w:rsidRPr="008B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лечения иностранного гражданина (лица без гражданства) ему выдается, либо в его адрес направляется выписка из медицинской документации с указанием срока оказания медицинской помощи, а также проведенных мероприятий по профилактике, диагностике, лечению и медицинской реабилитации. Медицинская документация, направляемая из Российской Федерации в другое государство, заполняется на русском языке.</w:t>
      </w:r>
    </w:p>
    <w:p w:rsidR="00737D68" w:rsidRDefault="00737D6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50E" w:rsidRPr="008B69AC" w:rsidRDefault="0096650E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6650E" w:rsidRDefault="0096650E" w:rsidP="0096650E">
      <w:pPr>
        <w:pStyle w:val="a4"/>
        <w:spacing w:before="0" w:beforeAutospacing="0" w:after="0" w:afterAutospacing="0"/>
        <w:ind w:firstLine="709"/>
        <w:jc w:val="both"/>
      </w:pPr>
      <w:r>
        <w:t>В соответствии со ст. 7 Федерального закона от 18.07.2006 № 109-ФЗ «О миграционном учете иностранных граждан и лиц без гражданства в РФ» постоянно или временно проживающие в России иностранные граждане подлежат регистрации по месту жительства и учету по месту пребывания. Временно пребывающие в РФ иностранцы подлежат учету по месту пребывания.</w:t>
      </w:r>
    </w:p>
    <w:p w:rsidR="00175425" w:rsidRDefault="00175425" w:rsidP="00175425">
      <w:pPr>
        <w:pStyle w:val="a4"/>
        <w:spacing w:before="0" w:beforeAutospacing="0" w:after="0" w:afterAutospacing="0"/>
        <w:ind w:firstLine="709"/>
        <w:jc w:val="both"/>
      </w:pPr>
      <w:r>
        <w:t>Нахождение иностранного гражданина в стационаре медицинской организации, по сути, представляет собой его временное фактическое нахождение в месте, не являющемся местом жительства, и в соответствии с пп. 4 ч. 1 ст. 2, ст. 21 закона № 109-ФЗ служит основанием для учета иностранца по месту пребывания. Учет по месту пребывания включает фиксацию сведений о нахождении гражданина в месте пребывания в учетных документах органа, осуществляющего такой учет, и в государственной информационной системе миграционного учета.</w:t>
      </w:r>
    </w:p>
    <w:p w:rsidR="00175425" w:rsidRDefault="00175425" w:rsidP="00175425">
      <w:pPr>
        <w:pStyle w:val="a4"/>
        <w:spacing w:before="0" w:beforeAutospacing="0" w:after="0" w:afterAutospacing="0"/>
        <w:ind w:firstLine="709"/>
        <w:jc w:val="both"/>
      </w:pPr>
      <w:r>
        <w:t>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пребывания, представляемых в соответствии со ст. 22 закона № 109-ФЗ.</w:t>
      </w:r>
    </w:p>
    <w:p w:rsidR="0096650E" w:rsidRDefault="0096650E" w:rsidP="00175425">
      <w:pPr>
        <w:pStyle w:val="a4"/>
        <w:spacing w:before="0" w:beforeAutospacing="0" w:after="0" w:afterAutospacing="0"/>
        <w:ind w:firstLine="709"/>
        <w:jc w:val="both"/>
      </w:pPr>
      <w:r>
        <w:t>Медицинская организация, оказывающая медпомощь иностранцам в стационарных условиях, является принимающей стороной и согласно п. 3 ч. 3 ст. 20 закона № 109-ФЗ, п. 44 Правил ее администрация обязана представить в орган миграционного учета уведомление о прибытии иностранного гражданина в место пребывания в течение 1 рабочего дня, следующего за днем его прибытия (а в случае прибытия в место пребывания в нерабочий день - в течение одних суток, являющихся рабочим днем и следующих непосредственно за нерабочим днем - ч. 3.1 ст. 20 Закона № 109-ФЗ, п. 46.1 Правил).</w:t>
      </w:r>
    </w:p>
    <w:p w:rsidR="0096650E" w:rsidRDefault="0096650E" w:rsidP="0096650E">
      <w:pPr>
        <w:pStyle w:val="a4"/>
        <w:spacing w:before="0" w:beforeAutospacing="0" w:after="0" w:afterAutospacing="0"/>
        <w:ind w:firstLine="709"/>
        <w:jc w:val="both"/>
      </w:pPr>
      <w:r>
        <w:t>Форма соответствующего уведомления утверждена приказом</w:t>
      </w:r>
      <w:r w:rsidR="00175425" w:rsidRPr="00175425">
        <w:t xml:space="preserve"> МВД России от 30</w:t>
      </w:r>
      <w:r w:rsidR="00175425">
        <w:t>.07.</w:t>
      </w:r>
      <w:r w:rsidR="00175425" w:rsidRPr="00175425">
        <w:t>2019 № 514</w:t>
      </w:r>
      <w:r>
        <w:t>. Сведения, которые должны быть указаны в уведомлении, установлены в п.п. 23, 24 Правил. Согласие на временное нахождение у нее иностранного гражданина принимающая сторона должна выразить подписью на оборотной стороне уведомления о прибытии, а для организации, принимающей иностранного гражданина, такая подпись должна быть скреплена печатью указанной организации (п. 25 Правил).</w:t>
      </w:r>
    </w:p>
    <w:p w:rsidR="0096650E" w:rsidRDefault="0096650E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заполнения бланка уведомления о прибытии иностранный гражданин в силу п. 26 Правил должен предъявить документ, удостоверяющий личность, и миграционную карту. </w:t>
      </w:r>
    </w:p>
    <w:p w:rsidR="00386690" w:rsidRDefault="003866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6690" w:rsidRPr="008B69AC" w:rsidRDefault="00386690" w:rsidP="003866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6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Алгоритм обращения в </w:t>
      </w:r>
      <w:r w:rsidRPr="005C43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ГБУЗ АО АМОКБ </w:t>
      </w:r>
      <w:r w:rsidRPr="008B6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иностранного гражданина</w:t>
      </w:r>
    </w:p>
    <w:p w:rsidR="00386690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7.7pt;margin-top:3.6pt;width:318pt;height:27pt;z-index:251658240">
            <v:textbox>
              <w:txbxContent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Иностранный гражданин</w:t>
                  </w: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P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86690" w:rsidRDefault="00386690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90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89.45pt;margin-top:3pt;width:7.15pt;height:22.5pt;z-index:251660288">
            <v:textbox style="layout-flow:vertical-ideographic"/>
          </v:shape>
        </w:pict>
      </w:r>
    </w:p>
    <w:p w:rsidR="00386690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9.7pt;margin-top:11.7pt;width:348pt;height:27pt;z-index:251659264">
            <v:textbox>
              <w:txbxContent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Регистратура отдела по внебюджетной деятельности</w:t>
                  </w: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P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86690" w:rsidRDefault="00386690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90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67" style="position:absolute;left:0;text-align:left;margin-left:189.45pt;margin-top:11.1pt;width:7.15pt;height:22.5pt;z-index:251662336">
            <v:textbox style="layout-flow:vertical-ideographic"/>
          </v:shape>
        </w:pict>
      </w:r>
    </w:p>
    <w:p w:rsidR="00386690" w:rsidRDefault="00386690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1.7pt;margin-top:6pt;width:385.5pt;height:27pt;z-index:251661312">
            <v:textbox>
              <w:txbxContent>
                <w:p w:rsidR="00386690" w:rsidRPr="00B36B26" w:rsidRDefault="00B36B26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B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Администратор (м</w:t>
                  </w:r>
                  <w:r w:rsidRPr="008B6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едицинский регистратор</w:t>
                  </w:r>
                  <w:r w:rsidRPr="00B36B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6690" w:rsidRPr="00386690" w:rsidRDefault="00386690" w:rsidP="003866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67" style="position:absolute;left:0;text-align:left;margin-left:189.45pt;margin-top:5.4pt;width:7.15pt;height:22.5pt;z-index:251677696">
            <v:textbox style="layout-flow:vertical-ideographic"/>
          </v:shape>
        </w:pict>
      </w: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1.7pt;margin-top:13.35pt;width:385.5pt;height:27pt;z-index:251663360">
            <v:textbox>
              <w:txbxContent>
                <w:p w:rsidR="00B36B26" w:rsidRPr="004E624D" w:rsidRDefault="004E166B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2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8B6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дентификаци</w:t>
                  </w:r>
                  <w:r w:rsidRPr="004E62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иностранного гражданина</w:t>
                  </w: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Pr="00386690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67" style="position:absolute;left:0;text-align:left;margin-left:189.45pt;margin-top:12.75pt;width:7.15pt;height:22.5pt;z-index:251678720">
            <v:textbox style="layout-flow:vertical-ideographic"/>
          </v:shape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690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-47.55pt;margin-top:7.65pt;width:530.25pt;height:27pt;z-index:251664384">
            <v:textbox>
              <w:txbxContent>
                <w:p w:rsidR="00B36B26" w:rsidRPr="004E624D" w:rsidRDefault="00AB13AD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6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иностранных граждан о получении медицинской помощи</w:t>
                  </w: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Pr="00386690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67" style="position:absolute;left:0;text-align:left;margin-left:189.45pt;margin-top:7.05pt;width:7.15pt;height:22.5pt;z-index:251679744">
            <v:textbox style="layout-flow:vertical-ideographic"/>
          </v:shape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55.05pt;margin-top:1.95pt;width:537.75pt;height:27pt;z-index:251665408">
            <v:textbox>
              <w:txbxContent>
                <w:p w:rsidR="00B36B26" w:rsidRPr="00B36B26" w:rsidRDefault="00AB13AD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источника оплаты</w:t>
                  </w: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Pr="00386690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67" style="position:absolute;left:0;text-align:left;margin-left:196.6pt;margin-top:1.4pt;width:7.15pt;height:22.5pt;z-index:251681792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0" type="#_x0000_t67" style="position:absolute;left:0;text-align:left;margin-left:390.05pt;margin-top:1.4pt;width:7.15pt;height:22.5pt;z-index:251682816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8" type="#_x0000_t67" style="position:absolute;left:0;text-align:left;margin-left:22.55pt;margin-top:1.4pt;width:7.15pt;height:22.5pt;z-index:251680768">
            <v:textbox style="layout-flow:vertical-ideographic"/>
          </v:shape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304.95pt;margin-top:.8pt;width:177.75pt;height:103.5pt;z-index:251670528">
            <v:textbox>
              <w:txbxContent>
                <w:p w:rsidR="001330F4" w:rsidRDefault="00B95464" w:rsidP="00574C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217698" w:rsidRPr="0021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траховой полис обязательного медицинского страхования (для постоянно или временно проживающих в Российской Федерации иностранных граждан, лиц без гражданства)</w:t>
                  </w:r>
                </w:p>
                <w:p w:rsidR="001330F4" w:rsidRPr="00386690" w:rsidRDefault="001330F4" w:rsidP="001330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104.7pt;margin-top:.8pt;width:188.25pt;height:103.5pt;z-index:251671552">
            <v:textbox>
              <w:txbxContent>
                <w:p w:rsidR="00217698" w:rsidRPr="00B36B26" w:rsidRDefault="00B95464" w:rsidP="0057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217698"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оговор (полиса) добровольного медицинского страхования</w:t>
                  </w:r>
                  <w:r w:rsidR="0021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(ДМС)</w:t>
                  </w:r>
                  <w:r w:rsidR="00217698"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заключенного со страховой организацией, созданной в соответствии с законодательством Р</w:t>
                  </w:r>
                  <w:r w:rsidR="0021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  <w:p w:rsidR="00217698" w:rsidRPr="00217698" w:rsidRDefault="00217698" w:rsidP="00217698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-55.05pt;margin-top:.8pt;width:148.5pt;height:27pt;z-index:251666432">
            <v:textbox>
              <w:txbxContent>
                <w:p w:rsidR="00B36B26" w:rsidRPr="00B36B26" w:rsidRDefault="00AB13AD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0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Личные средства</w:t>
                  </w:r>
                  <w:r w:rsidR="00B36B26" w:rsidRPr="008B69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регистратор</w:t>
                  </w:r>
                  <w:r w:rsidR="00B36B26" w:rsidRPr="00B36B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36B26" w:rsidRPr="00386690" w:rsidRDefault="00B36B26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type="#_x0000_t67" style="position:absolute;left:0;text-align:left;margin-left:22.55pt;margin-top:.2pt;width:7.15pt;height:22.5pt;z-index:251683840">
            <v:textbox style="layout-flow:vertical-ideographic"/>
          </v:shape>
        </w:pict>
      </w: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55.05pt;margin-top:13.4pt;width:148.5pt;height:54.75pt;z-index:251667456">
            <v:textbox>
              <w:txbxContent>
                <w:p w:rsidR="00B36B26" w:rsidRPr="00386690" w:rsidRDefault="00574CBE" w:rsidP="00B36B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</w:t>
                  </w:r>
                  <w:r w:rsidR="00AB13AD"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AB13AD"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оказание платных медицинских</w:t>
                  </w:r>
                  <w:r w:rsidR="00AB1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B13AD"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 w:rsidR="00B36B26"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1330F4" w:rsidRDefault="001330F4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F4" w:rsidRDefault="001330F4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F4" w:rsidRDefault="001330F4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2" type="#_x0000_t67" style="position:absolute;left:0;text-align:left;margin-left:15.4pt;margin-top:12.95pt;width:7.15pt;height:22.5pt;z-index:251684864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7" type="#_x0000_t67" style="position:absolute;left:0;text-align:left;margin-left:390.05pt;margin-top:7.7pt;width:7.15pt;height:22.5pt;z-index:251689984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type="#_x0000_t67" style="position:absolute;left:0;text-align:left;margin-left:194.3pt;margin-top:7.7pt;width:7.15pt;height:22.5pt;z-index:251686912">
            <v:textbox style="layout-flow:vertical-ideographic"/>
          </v:shape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308.7pt;margin-top:7.85pt;width:174pt;height:54.75pt;z-index:251674624">
            <v:textbox>
              <w:txbxContent>
                <w:p w:rsidR="00B95464" w:rsidRPr="00386690" w:rsidRDefault="000C14CD" w:rsidP="00B954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Регистратура ОКДЦ, приемное </w:t>
                  </w:r>
                  <w:r w:rsidR="00B95464"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больницы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04.7pt;margin-top:2.6pt;width:183pt;height:71.25pt;z-index:251672576">
            <v:textbox>
              <w:txbxContent>
                <w:p w:rsidR="00217698" w:rsidRPr="00A90308" w:rsidRDefault="00A90308" w:rsidP="00574C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40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 по работе с ДМС клиентами</w:t>
                  </w:r>
                  <w:r w:rsidRPr="004F7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0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отдела по организации внебюджетной деятельности</w:t>
                  </w:r>
                </w:p>
              </w:txbxContent>
            </v:textbox>
          </v:rect>
        </w:pict>
      </w: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-55.05pt;margin-top:.8pt;width:148.5pt;height:36.75pt;z-index:251668480">
            <v:textbox>
              <w:txbxContent>
                <w:p w:rsidR="001330F4" w:rsidRPr="00386690" w:rsidRDefault="001330F4" w:rsidP="004E624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</w:t>
                  </w:r>
                </w:p>
              </w:txbxContent>
            </v:textbox>
          </v:rect>
        </w:pict>
      </w:r>
    </w:p>
    <w:p w:rsidR="00B36B26" w:rsidRDefault="00B36B26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26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3" type="#_x0000_t67" style="position:absolute;left:0;text-align:left;margin-left:15.4pt;margin-top:9.95pt;width:7.15pt;height:22.5pt;z-index:251685888">
            <v:textbox style="layout-flow:vertical-ideographic"/>
          </v:shape>
        </w:pict>
      </w: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8" type="#_x0000_t67" style="position:absolute;left:0;text-align:left;margin-left:390.05pt;margin-top:11.15pt;width:7.15pt;height:22.5pt;z-index:251691008">
            <v:textbox style="layout-flow:vertical-ideographic"/>
          </v:shape>
        </w:pict>
      </w: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-55.05pt;margin-top:4.85pt;width:148.5pt;height:36.75pt;z-index:251669504">
            <v:textbox>
              <w:txbxContent>
                <w:p w:rsidR="001330F4" w:rsidRPr="00386690" w:rsidRDefault="001330F4" w:rsidP="001330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казание медицинских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5" type="#_x0000_t67" style="position:absolute;left:0;text-align:left;margin-left:189.45pt;margin-top:8.6pt;width:7.15pt;height:22.5pt;z-index:251687936">
            <v:textbox style="layout-flow:vertical-ideographic"/>
          </v:shape>
        </w:pict>
      </w: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313.2pt;margin-top:9.8pt;width:169.5pt;height:64.5pt;z-index:251675648">
            <v:textbox>
              <w:txbxContent>
                <w:p w:rsidR="00B95464" w:rsidRPr="00386690" w:rsidRDefault="00B95464" w:rsidP="00B954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казание медицинских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4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</w:t>
                  </w:r>
                  <w:r w:rsidR="006C4217" w:rsidRPr="0021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обязательного медицинского страхования</w:t>
                  </w:r>
                </w:p>
              </w:txbxContent>
            </v:textbox>
          </v:rect>
        </w:pict>
      </w:r>
    </w:p>
    <w:p w:rsidR="001330F4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09.95pt;margin-top:3.5pt;width:183pt;height:94.5pt;z-index:251673600">
            <v:textbox>
              <w:txbxContent>
                <w:p w:rsidR="00A90308" w:rsidRDefault="000C14CD" w:rsidP="00574C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A90308" w:rsidRPr="00040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СМО</w:t>
                  </w:r>
                  <w:r w:rsidR="00A90308" w:rsidRPr="00040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перечень обследований, выбранный </w:t>
                  </w:r>
                  <w:r w:rsidR="00A90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гражданином,</w:t>
                  </w:r>
                </w:p>
                <w:p w:rsidR="00B95464" w:rsidRPr="00A90308" w:rsidRDefault="00A90308" w:rsidP="00574CBE">
                  <w:pPr>
                    <w:jc w:val="center"/>
                  </w:pPr>
                  <w:r w:rsidRPr="00040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последовательность обследований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40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координирует дату их выполнения</w:t>
                  </w:r>
                </w:p>
              </w:txbxContent>
            </v:textbox>
          </v:rect>
        </w:pict>
      </w:r>
    </w:p>
    <w:p w:rsidR="001330F4" w:rsidRDefault="001330F4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F4" w:rsidRDefault="001330F4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Default="0021769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Default="0021769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Default="0021769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Default="0021769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6" type="#_x0000_t67" style="position:absolute;left:0;text-align:left;margin-left:187.15pt;margin-top:1.4pt;width:7.15pt;height:22.5pt;z-index:251688960">
            <v:textbox style="layout-flow:vertical-ideographic"/>
          </v:shape>
        </w:pict>
      </w:r>
    </w:p>
    <w:p w:rsidR="00217698" w:rsidRDefault="00217698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8" w:rsidRPr="00175425" w:rsidRDefault="00EF00F9" w:rsidP="00966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109.95pt;margin-top:2.3pt;width:183pt;height:54.75pt;z-index:251676672">
            <v:textbox>
              <w:txbxContent>
                <w:p w:rsidR="00A90308" w:rsidRPr="00386690" w:rsidRDefault="00A90308" w:rsidP="00A903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казание медицинских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1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 w:rsidRPr="008B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4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доброволь</w:t>
                  </w:r>
                  <w:r w:rsidR="006C4217" w:rsidRPr="0021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ного медицинского страхования</w:t>
                  </w:r>
                </w:p>
              </w:txbxContent>
            </v:textbox>
          </v:rect>
        </w:pict>
      </w:r>
    </w:p>
    <w:sectPr w:rsidR="00217698" w:rsidRPr="00175425" w:rsidSect="00574C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28F"/>
    <w:multiLevelType w:val="multilevel"/>
    <w:tmpl w:val="4C827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FF4860"/>
    <w:multiLevelType w:val="hybridMultilevel"/>
    <w:tmpl w:val="85B8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B5EBA"/>
    <w:multiLevelType w:val="multilevel"/>
    <w:tmpl w:val="C2D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95BAE"/>
    <w:multiLevelType w:val="multilevel"/>
    <w:tmpl w:val="F43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2217F"/>
    <w:multiLevelType w:val="multilevel"/>
    <w:tmpl w:val="B04A8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D6745A7"/>
    <w:multiLevelType w:val="multilevel"/>
    <w:tmpl w:val="AE9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AC"/>
    <w:rsid w:val="00002BE0"/>
    <w:rsid w:val="000405D2"/>
    <w:rsid w:val="00062860"/>
    <w:rsid w:val="000B5694"/>
    <w:rsid w:val="000C14CD"/>
    <w:rsid w:val="000E665E"/>
    <w:rsid w:val="00113D6D"/>
    <w:rsid w:val="0012006C"/>
    <w:rsid w:val="001330F4"/>
    <w:rsid w:val="00175425"/>
    <w:rsid w:val="00187E7C"/>
    <w:rsid w:val="001D73F0"/>
    <w:rsid w:val="00206F53"/>
    <w:rsid w:val="00217698"/>
    <w:rsid w:val="002A1DB5"/>
    <w:rsid w:val="002E7D77"/>
    <w:rsid w:val="00386690"/>
    <w:rsid w:val="003D7C9B"/>
    <w:rsid w:val="00443BA6"/>
    <w:rsid w:val="00473061"/>
    <w:rsid w:val="004D3F6A"/>
    <w:rsid w:val="004D5165"/>
    <w:rsid w:val="004E166B"/>
    <w:rsid w:val="004E624D"/>
    <w:rsid w:val="004F78B3"/>
    <w:rsid w:val="00523838"/>
    <w:rsid w:val="00574CBE"/>
    <w:rsid w:val="005C4389"/>
    <w:rsid w:val="005D42DE"/>
    <w:rsid w:val="00615169"/>
    <w:rsid w:val="00633586"/>
    <w:rsid w:val="00664E50"/>
    <w:rsid w:val="006A36DF"/>
    <w:rsid w:val="006B6FB6"/>
    <w:rsid w:val="006C4217"/>
    <w:rsid w:val="0071007B"/>
    <w:rsid w:val="0071279B"/>
    <w:rsid w:val="00717FDF"/>
    <w:rsid w:val="00731CD3"/>
    <w:rsid w:val="00737D68"/>
    <w:rsid w:val="00750C6D"/>
    <w:rsid w:val="00755958"/>
    <w:rsid w:val="007A2358"/>
    <w:rsid w:val="007A3BF3"/>
    <w:rsid w:val="007C081D"/>
    <w:rsid w:val="007E3B10"/>
    <w:rsid w:val="0080426B"/>
    <w:rsid w:val="00823E36"/>
    <w:rsid w:val="00881588"/>
    <w:rsid w:val="008877BB"/>
    <w:rsid w:val="008B69AC"/>
    <w:rsid w:val="008C07D0"/>
    <w:rsid w:val="008C3788"/>
    <w:rsid w:val="0090493D"/>
    <w:rsid w:val="0096650E"/>
    <w:rsid w:val="00973DDA"/>
    <w:rsid w:val="009D77E5"/>
    <w:rsid w:val="00A368E8"/>
    <w:rsid w:val="00A40EEF"/>
    <w:rsid w:val="00A6156A"/>
    <w:rsid w:val="00A90308"/>
    <w:rsid w:val="00AB13AD"/>
    <w:rsid w:val="00AC0AFC"/>
    <w:rsid w:val="00AE55D8"/>
    <w:rsid w:val="00B072D4"/>
    <w:rsid w:val="00B36B26"/>
    <w:rsid w:val="00B405BA"/>
    <w:rsid w:val="00B65083"/>
    <w:rsid w:val="00B95464"/>
    <w:rsid w:val="00CE4475"/>
    <w:rsid w:val="00CF777B"/>
    <w:rsid w:val="00D329ED"/>
    <w:rsid w:val="00D76C6F"/>
    <w:rsid w:val="00E10973"/>
    <w:rsid w:val="00E245AA"/>
    <w:rsid w:val="00E559DB"/>
    <w:rsid w:val="00EC3F4C"/>
    <w:rsid w:val="00EF00F9"/>
    <w:rsid w:val="00F2448E"/>
    <w:rsid w:val="00F37449"/>
    <w:rsid w:val="00F618CB"/>
    <w:rsid w:val="00F9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6A"/>
  </w:style>
  <w:style w:type="paragraph" w:styleId="1">
    <w:name w:val="heading 1"/>
    <w:basedOn w:val="a"/>
    <w:link w:val="10"/>
    <w:uiPriority w:val="9"/>
    <w:qFormat/>
    <w:rsid w:val="008B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8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69AC"/>
    <w:rPr>
      <w:b/>
      <w:bCs/>
    </w:rPr>
  </w:style>
  <w:style w:type="paragraph" w:styleId="a4">
    <w:name w:val="Normal (Web)"/>
    <w:basedOn w:val="a"/>
    <w:uiPriority w:val="99"/>
    <w:unhideWhenUsed/>
    <w:rsid w:val="008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F97A-F4A3-4D46-BE33-83BE976C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3</cp:revision>
  <cp:lastPrinted>2019-11-12T06:35:00Z</cp:lastPrinted>
  <dcterms:created xsi:type="dcterms:W3CDTF">2019-11-13T04:54:00Z</dcterms:created>
  <dcterms:modified xsi:type="dcterms:W3CDTF">2019-11-13T05:22:00Z</dcterms:modified>
</cp:coreProperties>
</file>