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07" w:rsidRDefault="000D3247" w:rsidP="003B1761">
      <w:pPr>
        <w:spacing w:before="92" w:line="276" w:lineRule="auto"/>
        <w:ind w:right="279"/>
        <w:rPr>
          <w:sz w:val="24"/>
          <w:szCs w:val="24"/>
        </w:rPr>
      </w:pPr>
      <w:r w:rsidRPr="000D324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-272415</wp:posOffset>
            </wp:positionV>
            <wp:extent cx="1019175" cy="495300"/>
            <wp:effectExtent l="0" t="0" r="9525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570" w:rsidRDefault="000F6B07" w:rsidP="00B63570">
      <w:pPr>
        <w:pStyle w:val="TableParagraph"/>
        <w:tabs>
          <w:tab w:val="left" w:pos="457"/>
          <w:tab w:val="left" w:pos="458"/>
          <w:tab w:val="left" w:pos="2512"/>
          <w:tab w:val="left" w:pos="3801"/>
        </w:tabs>
        <w:spacing w:before="92"/>
        <w:ind w:left="457" w:right="279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0F6B07">
        <w:rPr>
          <w:rFonts w:ascii="Comic Sans MS" w:hAnsi="Comic Sans MS"/>
          <w:b/>
          <w:color w:val="FF0000"/>
          <w:sz w:val="28"/>
          <w:szCs w:val="28"/>
        </w:rPr>
        <w:t>1</w:t>
      </w:r>
      <w:r w:rsidR="002F649E">
        <w:rPr>
          <w:rFonts w:ascii="Comic Sans MS" w:hAnsi="Comic Sans MS"/>
          <w:b/>
          <w:color w:val="FF0000"/>
          <w:sz w:val="28"/>
          <w:szCs w:val="28"/>
        </w:rPr>
        <w:t>1</w:t>
      </w:r>
      <w:r w:rsidRPr="000F6B07">
        <w:rPr>
          <w:rFonts w:ascii="Comic Sans MS" w:hAnsi="Comic Sans MS"/>
          <w:b/>
          <w:color w:val="FF0000"/>
          <w:sz w:val="28"/>
          <w:szCs w:val="28"/>
        </w:rPr>
        <w:t xml:space="preserve"> марта-1</w:t>
      </w:r>
      <w:r w:rsidR="002F649E">
        <w:rPr>
          <w:rFonts w:ascii="Comic Sans MS" w:hAnsi="Comic Sans MS"/>
          <w:b/>
          <w:color w:val="FF0000"/>
          <w:sz w:val="28"/>
          <w:szCs w:val="28"/>
        </w:rPr>
        <w:t>7</w:t>
      </w:r>
      <w:r w:rsidRPr="000F6B07">
        <w:rPr>
          <w:rFonts w:ascii="Comic Sans MS" w:hAnsi="Comic Sans MS"/>
          <w:b/>
          <w:color w:val="FF0000"/>
          <w:sz w:val="28"/>
          <w:szCs w:val="28"/>
        </w:rPr>
        <w:t xml:space="preserve"> марта 202</w:t>
      </w:r>
      <w:r w:rsidR="002F649E">
        <w:rPr>
          <w:rFonts w:ascii="Comic Sans MS" w:hAnsi="Comic Sans MS"/>
          <w:b/>
          <w:color w:val="FF0000"/>
          <w:sz w:val="28"/>
          <w:szCs w:val="28"/>
        </w:rPr>
        <w:t>4</w:t>
      </w:r>
      <w:r w:rsidRPr="000F6B07">
        <w:rPr>
          <w:rFonts w:ascii="Comic Sans MS" w:hAnsi="Comic Sans MS"/>
          <w:b/>
          <w:color w:val="FF0000"/>
          <w:sz w:val="28"/>
          <w:szCs w:val="28"/>
        </w:rPr>
        <w:t xml:space="preserve"> года</w:t>
      </w:r>
    </w:p>
    <w:p w:rsidR="000D3247" w:rsidRPr="000D3247" w:rsidRDefault="000D3247" w:rsidP="00B63570">
      <w:pPr>
        <w:pStyle w:val="TableParagraph"/>
        <w:tabs>
          <w:tab w:val="left" w:pos="457"/>
          <w:tab w:val="left" w:pos="458"/>
          <w:tab w:val="left" w:pos="2512"/>
          <w:tab w:val="left" w:pos="3801"/>
        </w:tabs>
        <w:spacing w:before="92"/>
        <w:ind w:left="457" w:right="279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0D3247">
        <w:rPr>
          <w:rFonts w:ascii="Comic Sans MS" w:hAnsi="Comic Sans MS"/>
          <w:b/>
          <w:color w:val="FF0000"/>
          <w:sz w:val="32"/>
          <w:szCs w:val="32"/>
        </w:rPr>
        <w:t>Неделя по борьбе с заражением и распространением хр</w:t>
      </w:r>
      <w:r w:rsidR="000F6B07">
        <w:rPr>
          <w:rFonts w:ascii="Comic Sans MS" w:hAnsi="Comic Sans MS"/>
          <w:b/>
          <w:color w:val="FF0000"/>
          <w:sz w:val="32"/>
          <w:szCs w:val="32"/>
        </w:rPr>
        <w:t>онического вирусного гепатита С.</w:t>
      </w:r>
    </w:p>
    <w:p w:rsidR="000D3247" w:rsidRPr="000D3247" w:rsidRDefault="000D3247" w:rsidP="003B1761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before="1" w:line="276" w:lineRule="auto"/>
        <w:ind w:right="537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Гепатит</w:t>
      </w:r>
      <w:r w:rsidRPr="000D3247">
        <w:rPr>
          <w:b/>
          <w:color w:val="0070C0"/>
          <w:spacing w:val="-6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–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воспаление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печени,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которое</w:t>
      </w:r>
      <w:r w:rsidRPr="000D3247">
        <w:rPr>
          <w:b/>
          <w:color w:val="0070C0"/>
          <w:spacing w:val="-6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 xml:space="preserve">могут 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вызвать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употребление алкоголя,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прием некоторых екарственных препаратов или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инфицирование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некоторыми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вирусами.</w:t>
      </w:r>
    </w:p>
    <w:p w:rsidR="000D3247" w:rsidRPr="000D3247" w:rsidRDefault="000D3247" w:rsidP="003B1761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276" w:lineRule="auto"/>
        <w:ind w:right="253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Гепатит С – это заболевание, которое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вызывается вирусом гепатита С. При этом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заболевании поражается преимущ</w:t>
      </w:r>
      <w:r w:rsidRPr="000D3247">
        <w:rPr>
          <w:b/>
          <w:color w:val="0070C0"/>
          <w:sz w:val="32"/>
          <w:szCs w:val="32"/>
        </w:rPr>
        <w:t>е</w:t>
      </w:r>
      <w:r w:rsidRPr="000D3247">
        <w:rPr>
          <w:b/>
          <w:color w:val="0070C0"/>
          <w:sz w:val="32"/>
          <w:szCs w:val="32"/>
        </w:rPr>
        <w:t>ственно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печень, однако могут повреждаться и другие</w:t>
      </w:r>
      <w:r w:rsidRPr="000D3247">
        <w:rPr>
          <w:b/>
          <w:color w:val="0070C0"/>
          <w:spacing w:val="-68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ва</w:t>
      </w:r>
      <w:r w:rsidRPr="000D3247">
        <w:rPr>
          <w:b/>
          <w:color w:val="0070C0"/>
          <w:sz w:val="32"/>
          <w:szCs w:val="32"/>
        </w:rPr>
        <w:t>ж</w:t>
      </w:r>
      <w:r w:rsidRPr="000D3247">
        <w:rPr>
          <w:b/>
          <w:color w:val="0070C0"/>
          <w:sz w:val="32"/>
          <w:szCs w:val="32"/>
        </w:rPr>
        <w:t>ные органы, например, почки или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щитовидная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железа.</w:t>
      </w:r>
    </w:p>
    <w:p w:rsidR="000D3247" w:rsidRPr="000D3247" w:rsidRDefault="000D3247" w:rsidP="003B1761">
      <w:pPr>
        <w:pStyle w:val="TableParagraph"/>
        <w:numPr>
          <w:ilvl w:val="0"/>
          <w:numId w:val="1"/>
        </w:numPr>
        <w:tabs>
          <w:tab w:val="left" w:pos="-142"/>
          <w:tab w:val="left" w:pos="9072"/>
        </w:tabs>
        <w:spacing w:line="276" w:lineRule="auto"/>
        <w:ind w:right="325" w:hanging="599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Если после инфицирования вирусом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гепатита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организм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человека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не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смог самостоятельно с ним справиться и в</w:t>
      </w:r>
      <w:r w:rsidRPr="000D3247">
        <w:rPr>
          <w:b/>
          <w:color w:val="0070C0"/>
          <w:sz w:val="32"/>
          <w:szCs w:val="32"/>
        </w:rPr>
        <w:t>и</w:t>
      </w:r>
      <w:r w:rsidRPr="000D3247">
        <w:rPr>
          <w:b/>
          <w:color w:val="0070C0"/>
          <w:sz w:val="32"/>
          <w:szCs w:val="32"/>
        </w:rPr>
        <w:t>рус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продолжает размножаться более 6 месяцев,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значит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з</w:t>
      </w:r>
      <w:r w:rsidRPr="000D3247">
        <w:rPr>
          <w:b/>
          <w:color w:val="0070C0"/>
          <w:sz w:val="32"/>
          <w:szCs w:val="32"/>
        </w:rPr>
        <w:t>а</w:t>
      </w:r>
      <w:r w:rsidRPr="000D3247">
        <w:rPr>
          <w:b/>
          <w:color w:val="0070C0"/>
          <w:sz w:val="32"/>
          <w:szCs w:val="32"/>
        </w:rPr>
        <w:t>болевание</w:t>
      </w:r>
      <w:r w:rsidRPr="000D3247">
        <w:rPr>
          <w:b/>
          <w:color w:val="0070C0"/>
          <w:spacing w:val="-5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перешло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хроническую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форму.</w:t>
      </w:r>
    </w:p>
    <w:p w:rsidR="000D3247" w:rsidRPr="000D3247" w:rsidRDefault="000D3247" w:rsidP="003B1761">
      <w:pPr>
        <w:pStyle w:val="TableParagraph"/>
        <w:numPr>
          <w:ilvl w:val="0"/>
          <w:numId w:val="1"/>
        </w:numPr>
        <w:tabs>
          <w:tab w:val="left" w:pos="457"/>
          <w:tab w:val="left" w:pos="458"/>
          <w:tab w:val="left" w:pos="8931"/>
        </w:tabs>
        <w:spacing w:line="276" w:lineRule="auto"/>
        <w:ind w:right="810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Хронический гепатит С возникает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достаточно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часто,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среднем у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3 из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4 человек. У каждого четвертого забол</w:t>
      </w:r>
      <w:r w:rsidRPr="000D3247">
        <w:rPr>
          <w:b/>
          <w:color w:val="0070C0"/>
          <w:sz w:val="32"/>
          <w:szCs w:val="32"/>
        </w:rPr>
        <w:t>е</w:t>
      </w:r>
      <w:r w:rsidRPr="000D3247">
        <w:rPr>
          <w:b/>
          <w:color w:val="0070C0"/>
          <w:sz w:val="32"/>
          <w:szCs w:val="32"/>
        </w:rPr>
        <w:t>вание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проходит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самостоятельно и зачастую человек у</w:t>
      </w:r>
      <w:r w:rsidRPr="000D3247">
        <w:rPr>
          <w:b/>
          <w:color w:val="0070C0"/>
          <w:sz w:val="32"/>
          <w:szCs w:val="32"/>
        </w:rPr>
        <w:t>з</w:t>
      </w:r>
      <w:r w:rsidRPr="000D3247">
        <w:rPr>
          <w:b/>
          <w:color w:val="0070C0"/>
          <w:sz w:val="32"/>
          <w:szCs w:val="32"/>
        </w:rPr>
        <w:t>нает об этом случайно спустя</w:t>
      </w:r>
      <w:r>
        <w:rPr>
          <w:b/>
          <w:color w:val="0070C0"/>
          <w:sz w:val="32"/>
          <w:szCs w:val="32"/>
        </w:rPr>
        <w:t xml:space="preserve"> 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много лет</w:t>
      </w:r>
      <w:r>
        <w:rPr>
          <w:b/>
          <w:color w:val="0070C0"/>
          <w:sz w:val="32"/>
          <w:szCs w:val="32"/>
        </w:rPr>
        <w:t>.</w:t>
      </w:r>
    </w:p>
    <w:p w:rsidR="000D3247" w:rsidRPr="000D3247" w:rsidRDefault="000D3247" w:rsidP="003B1761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before="93" w:line="276" w:lineRule="auto"/>
        <w:ind w:hanging="361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Вирус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гепатита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находится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большом количестве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крови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других биологических жидкостях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инфицированного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чел</w:t>
      </w:r>
      <w:r w:rsidRPr="000D3247">
        <w:rPr>
          <w:b/>
          <w:color w:val="0070C0"/>
          <w:sz w:val="32"/>
          <w:szCs w:val="32"/>
        </w:rPr>
        <w:t>о</w:t>
      </w:r>
      <w:r w:rsidRPr="000D3247">
        <w:rPr>
          <w:b/>
          <w:color w:val="0070C0"/>
          <w:sz w:val="32"/>
          <w:szCs w:val="32"/>
        </w:rPr>
        <w:t>века.</w:t>
      </w:r>
    </w:p>
    <w:p w:rsidR="000D3247" w:rsidRPr="000D3247" w:rsidRDefault="000D3247" w:rsidP="003B1761">
      <w:pPr>
        <w:pStyle w:val="TableParagraph"/>
        <w:spacing w:line="276" w:lineRule="auto"/>
        <w:ind w:left="457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Заражение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чаще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всего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происходит,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когда</w:t>
      </w:r>
      <w:r>
        <w:rPr>
          <w:b/>
          <w:color w:val="0070C0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кровь инфицир</w:t>
      </w:r>
      <w:r w:rsidRPr="000D3247">
        <w:rPr>
          <w:b/>
          <w:color w:val="0070C0"/>
          <w:sz w:val="32"/>
          <w:szCs w:val="32"/>
        </w:rPr>
        <w:t>о</w:t>
      </w:r>
      <w:r w:rsidRPr="000D3247">
        <w:rPr>
          <w:b/>
          <w:color w:val="0070C0"/>
          <w:sz w:val="32"/>
          <w:szCs w:val="32"/>
        </w:rPr>
        <w:t>ванного человека попадает в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кровь или на поврежденную кожу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(слизистые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оболочки)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другого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человека.</w:t>
      </w:r>
    </w:p>
    <w:p w:rsidR="000D3247" w:rsidRPr="000D3247" w:rsidRDefault="000D3247" w:rsidP="003B1761">
      <w:pPr>
        <w:pStyle w:val="TableParagraph"/>
        <w:numPr>
          <w:ilvl w:val="0"/>
          <w:numId w:val="3"/>
        </w:numPr>
        <w:tabs>
          <w:tab w:val="left" w:pos="457"/>
          <w:tab w:val="left" w:pos="458"/>
        </w:tabs>
        <w:spacing w:before="1" w:line="276" w:lineRule="auto"/>
        <w:ind w:right="803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Наиболее высокий риск инфицирования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вирусом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геп</w:t>
      </w:r>
      <w:r w:rsidRPr="000D3247">
        <w:rPr>
          <w:b/>
          <w:color w:val="0070C0"/>
          <w:sz w:val="32"/>
          <w:szCs w:val="32"/>
        </w:rPr>
        <w:t>а</w:t>
      </w:r>
      <w:r w:rsidRPr="000D3247">
        <w:rPr>
          <w:b/>
          <w:color w:val="0070C0"/>
          <w:sz w:val="32"/>
          <w:szCs w:val="32"/>
        </w:rPr>
        <w:t>тита С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у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людей, употребляющих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инъекционные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нарк</w:t>
      </w:r>
      <w:r w:rsidRPr="000D3247">
        <w:rPr>
          <w:b/>
          <w:color w:val="0070C0"/>
          <w:sz w:val="32"/>
          <w:szCs w:val="32"/>
        </w:rPr>
        <w:t>о</w:t>
      </w:r>
      <w:r w:rsidRPr="000D3247">
        <w:rPr>
          <w:b/>
          <w:color w:val="0070C0"/>
          <w:sz w:val="32"/>
          <w:szCs w:val="32"/>
        </w:rPr>
        <w:t>тики.</w:t>
      </w:r>
    </w:p>
    <w:p w:rsidR="000D3247" w:rsidRPr="000D3247" w:rsidRDefault="000D3247" w:rsidP="003B1761">
      <w:pPr>
        <w:pStyle w:val="TableParagraph"/>
        <w:numPr>
          <w:ilvl w:val="0"/>
          <w:numId w:val="3"/>
        </w:numPr>
        <w:tabs>
          <w:tab w:val="left" w:pos="457"/>
          <w:tab w:val="left" w:pos="458"/>
        </w:tabs>
        <w:spacing w:before="1" w:line="276" w:lineRule="auto"/>
        <w:ind w:right="547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Инфицирование также возможно при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нанесении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тату</w:t>
      </w:r>
      <w:r w:rsidRPr="000D3247">
        <w:rPr>
          <w:b/>
          <w:color w:val="0070C0"/>
          <w:sz w:val="32"/>
          <w:szCs w:val="32"/>
        </w:rPr>
        <w:t>и</w:t>
      </w:r>
      <w:r w:rsidRPr="000D3247">
        <w:rPr>
          <w:b/>
          <w:color w:val="0070C0"/>
          <w:sz w:val="32"/>
          <w:szCs w:val="32"/>
        </w:rPr>
        <w:t>ровок,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пирсинге, проведении косметологических проц</w:t>
      </w:r>
      <w:r w:rsidRPr="000D3247">
        <w:rPr>
          <w:b/>
          <w:color w:val="0070C0"/>
          <w:sz w:val="32"/>
          <w:szCs w:val="32"/>
        </w:rPr>
        <w:t>е</w:t>
      </w:r>
      <w:r w:rsidRPr="000D3247">
        <w:rPr>
          <w:b/>
          <w:color w:val="0070C0"/>
          <w:sz w:val="32"/>
          <w:szCs w:val="32"/>
        </w:rPr>
        <w:t>дур,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маникюра или педикюра, если в салонах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использ</w:t>
      </w:r>
      <w:r w:rsidRPr="000D3247">
        <w:rPr>
          <w:b/>
          <w:color w:val="0070C0"/>
          <w:sz w:val="32"/>
          <w:szCs w:val="32"/>
        </w:rPr>
        <w:t>у</w:t>
      </w:r>
      <w:r w:rsidRPr="000D3247">
        <w:rPr>
          <w:b/>
          <w:color w:val="0070C0"/>
          <w:sz w:val="32"/>
          <w:szCs w:val="32"/>
        </w:rPr>
        <w:t>ются нестерильные иглы или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другие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инструменты.</w:t>
      </w:r>
    </w:p>
    <w:p w:rsidR="000D3247" w:rsidRPr="000D3247" w:rsidRDefault="000D3247" w:rsidP="003B1761">
      <w:pPr>
        <w:pStyle w:val="TableParagraph"/>
        <w:numPr>
          <w:ilvl w:val="0"/>
          <w:numId w:val="3"/>
        </w:numPr>
        <w:tabs>
          <w:tab w:val="left" w:pos="457"/>
          <w:tab w:val="left" w:pos="458"/>
        </w:tabs>
        <w:spacing w:line="276" w:lineRule="auto"/>
        <w:ind w:right="249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В домашних условиях заразиться можно при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использов</w:t>
      </w:r>
      <w:r w:rsidRPr="000D3247">
        <w:rPr>
          <w:b/>
          <w:color w:val="0070C0"/>
          <w:sz w:val="32"/>
          <w:szCs w:val="32"/>
        </w:rPr>
        <w:t>а</w:t>
      </w:r>
      <w:r w:rsidRPr="000D3247">
        <w:rPr>
          <w:b/>
          <w:color w:val="0070C0"/>
          <w:sz w:val="32"/>
          <w:szCs w:val="32"/>
        </w:rPr>
        <w:lastRenderedPageBreak/>
        <w:t>нии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общих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бритв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(с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лезвиями), маникюрных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(педикю</w:t>
      </w:r>
      <w:r w:rsidRPr="000D3247">
        <w:rPr>
          <w:b/>
          <w:color w:val="0070C0"/>
          <w:sz w:val="32"/>
          <w:szCs w:val="32"/>
        </w:rPr>
        <w:t>р</w:t>
      </w:r>
      <w:r w:rsidRPr="000D3247">
        <w:rPr>
          <w:b/>
          <w:color w:val="0070C0"/>
          <w:sz w:val="32"/>
          <w:szCs w:val="32"/>
        </w:rPr>
        <w:t>ных) принадлежностей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другими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членами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семьи.</w:t>
      </w:r>
    </w:p>
    <w:p w:rsidR="000D3247" w:rsidRPr="000D3247" w:rsidRDefault="000D3247" w:rsidP="003B1761">
      <w:pPr>
        <w:pStyle w:val="TableParagraph"/>
        <w:numPr>
          <w:ilvl w:val="0"/>
          <w:numId w:val="3"/>
        </w:numPr>
        <w:tabs>
          <w:tab w:val="left" w:pos="457"/>
          <w:tab w:val="left" w:pos="458"/>
        </w:tabs>
        <w:spacing w:line="276" w:lineRule="auto"/>
        <w:ind w:right="233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Вирус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гепатита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передается</w:t>
      </w:r>
      <w:r w:rsidRPr="000D3247">
        <w:rPr>
          <w:b/>
          <w:color w:val="0070C0"/>
          <w:spacing w:val="-5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половым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путем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 от инфиц</w:t>
      </w:r>
      <w:r w:rsidRPr="000D3247">
        <w:rPr>
          <w:b/>
          <w:color w:val="0070C0"/>
          <w:sz w:val="32"/>
          <w:szCs w:val="32"/>
        </w:rPr>
        <w:t>и</w:t>
      </w:r>
      <w:r w:rsidRPr="000D3247">
        <w:rPr>
          <w:b/>
          <w:color w:val="0070C0"/>
          <w:sz w:val="32"/>
          <w:szCs w:val="32"/>
        </w:rPr>
        <w:t>рованной матери ребенку во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время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беременности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или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р</w:t>
      </w:r>
      <w:r w:rsidRPr="000D3247">
        <w:rPr>
          <w:b/>
          <w:color w:val="0070C0"/>
          <w:sz w:val="32"/>
          <w:szCs w:val="32"/>
        </w:rPr>
        <w:t>о</w:t>
      </w:r>
      <w:r w:rsidRPr="000D3247">
        <w:rPr>
          <w:b/>
          <w:color w:val="0070C0"/>
          <w:sz w:val="32"/>
          <w:szCs w:val="32"/>
        </w:rPr>
        <w:t>дов.</w:t>
      </w:r>
    </w:p>
    <w:p w:rsidR="000D3247" w:rsidRPr="000D3247" w:rsidRDefault="000D3247" w:rsidP="003B1761">
      <w:pPr>
        <w:pStyle w:val="TableParagraph"/>
        <w:numPr>
          <w:ilvl w:val="0"/>
          <w:numId w:val="3"/>
        </w:numPr>
        <w:tabs>
          <w:tab w:val="left" w:pos="457"/>
          <w:tab w:val="left" w:pos="458"/>
        </w:tabs>
        <w:spacing w:line="276" w:lineRule="auto"/>
        <w:ind w:right="547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Для профилактики заражения необходимо</w:t>
      </w:r>
      <w:r>
        <w:rPr>
          <w:b/>
          <w:color w:val="0070C0"/>
          <w:sz w:val="32"/>
          <w:szCs w:val="32"/>
        </w:rPr>
        <w:t xml:space="preserve"> </w:t>
      </w:r>
      <w:r w:rsidRPr="000D3247">
        <w:rPr>
          <w:b/>
          <w:color w:val="0070C0"/>
          <w:spacing w:val="-68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отказаться от нанесения татуировок,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пирсинга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 необоснованных</w:t>
      </w:r>
    </w:p>
    <w:p w:rsidR="000D3247" w:rsidRPr="000D3247" w:rsidRDefault="000D3247" w:rsidP="003B1761">
      <w:pPr>
        <w:pStyle w:val="TableParagraph"/>
        <w:spacing w:line="276" w:lineRule="auto"/>
        <w:ind w:left="457" w:right="400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косметологических процедур, а в случае их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проведения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обращаться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организации,</w:t>
      </w:r>
      <w:r>
        <w:rPr>
          <w:b/>
          <w:color w:val="0070C0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имеющие необходимые ра</w:t>
      </w:r>
      <w:r w:rsidRPr="000D3247">
        <w:rPr>
          <w:b/>
          <w:color w:val="0070C0"/>
          <w:sz w:val="32"/>
          <w:szCs w:val="32"/>
        </w:rPr>
        <w:t>з</w:t>
      </w:r>
      <w:r w:rsidRPr="000D3247">
        <w:rPr>
          <w:b/>
          <w:color w:val="0070C0"/>
          <w:sz w:val="32"/>
          <w:szCs w:val="32"/>
        </w:rPr>
        <w:t>решения на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оказание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соответствующих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услуг,</w:t>
      </w:r>
      <w:r>
        <w:rPr>
          <w:b/>
          <w:color w:val="0070C0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специал</w:t>
      </w:r>
      <w:r w:rsidRPr="000D3247">
        <w:rPr>
          <w:b/>
          <w:color w:val="0070C0"/>
          <w:sz w:val="32"/>
          <w:szCs w:val="32"/>
        </w:rPr>
        <w:t>и</w:t>
      </w:r>
      <w:r w:rsidRPr="000D3247">
        <w:rPr>
          <w:b/>
          <w:color w:val="0070C0"/>
          <w:sz w:val="32"/>
          <w:szCs w:val="32"/>
        </w:rPr>
        <w:t>сты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которых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прошли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обучение</w:t>
      </w:r>
      <w:r>
        <w:rPr>
          <w:b/>
          <w:color w:val="0070C0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безопасным правилам р</w:t>
      </w:r>
      <w:r w:rsidRPr="000D3247">
        <w:rPr>
          <w:b/>
          <w:color w:val="0070C0"/>
          <w:sz w:val="32"/>
          <w:szCs w:val="32"/>
        </w:rPr>
        <w:t>а</w:t>
      </w:r>
      <w:r w:rsidRPr="000D3247">
        <w:rPr>
          <w:b/>
          <w:color w:val="0070C0"/>
          <w:sz w:val="32"/>
          <w:szCs w:val="32"/>
        </w:rPr>
        <w:t>боты и используют</w:t>
      </w:r>
      <w:r w:rsidRPr="000D3247">
        <w:rPr>
          <w:b/>
          <w:color w:val="0070C0"/>
          <w:spacing w:val="-68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одноразовые или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многоразовые</w:t>
      </w:r>
      <w:r>
        <w:rPr>
          <w:b/>
          <w:color w:val="0070C0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пр</w:t>
      </w:r>
      <w:r w:rsidRPr="000D3247">
        <w:rPr>
          <w:b/>
          <w:color w:val="0070C0"/>
          <w:sz w:val="32"/>
          <w:szCs w:val="32"/>
        </w:rPr>
        <w:t>о</w:t>
      </w:r>
      <w:r w:rsidRPr="000D3247">
        <w:rPr>
          <w:b/>
          <w:color w:val="0070C0"/>
          <w:sz w:val="32"/>
          <w:szCs w:val="32"/>
        </w:rPr>
        <w:t>стерилизованные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инструменты.</w:t>
      </w:r>
    </w:p>
    <w:p w:rsidR="000D3247" w:rsidRPr="000D3247" w:rsidRDefault="000D3247" w:rsidP="003B1761">
      <w:pPr>
        <w:pStyle w:val="TableParagraph"/>
        <w:numPr>
          <w:ilvl w:val="0"/>
          <w:numId w:val="3"/>
        </w:numPr>
        <w:tabs>
          <w:tab w:val="left" w:pos="457"/>
          <w:tab w:val="left" w:pos="458"/>
        </w:tabs>
        <w:spacing w:line="276" w:lineRule="auto"/>
        <w:ind w:right="245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В домашних условиях необходимо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пользоваться только собственными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бритвами, маникюрными (педикюрными)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принадлежностями,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зубными щетками, полотенцами и другими средствами гигиены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не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допускать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их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использ</w:t>
      </w:r>
      <w:r w:rsidRPr="000D3247">
        <w:rPr>
          <w:b/>
          <w:color w:val="0070C0"/>
          <w:sz w:val="32"/>
          <w:szCs w:val="32"/>
        </w:rPr>
        <w:t>о</w:t>
      </w:r>
      <w:r w:rsidRPr="000D3247">
        <w:rPr>
          <w:b/>
          <w:color w:val="0070C0"/>
          <w:sz w:val="32"/>
          <w:szCs w:val="32"/>
        </w:rPr>
        <w:t>вания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другими членами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семьи.</w:t>
      </w:r>
    </w:p>
    <w:p w:rsidR="000D3247" w:rsidRPr="000D3247" w:rsidRDefault="000D3247" w:rsidP="003B1761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276" w:lineRule="auto"/>
        <w:ind w:hanging="361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Для профилактики полового пути передачи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использовать барьерные средства защиты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(презервативы).</w:t>
      </w:r>
    </w:p>
    <w:p w:rsidR="000D3247" w:rsidRPr="000D3247" w:rsidRDefault="000D3247" w:rsidP="003B1761">
      <w:pPr>
        <w:pStyle w:val="TableParagraph"/>
        <w:numPr>
          <w:ilvl w:val="0"/>
          <w:numId w:val="4"/>
        </w:numPr>
        <w:tabs>
          <w:tab w:val="left" w:pos="457"/>
          <w:tab w:val="left" w:pos="458"/>
        </w:tabs>
        <w:spacing w:before="93" w:line="276" w:lineRule="auto"/>
        <w:ind w:right="424"/>
        <w:rPr>
          <w:b/>
          <w:color w:val="0070C0"/>
          <w:sz w:val="32"/>
          <w:szCs w:val="32"/>
        </w:rPr>
      </w:pPr>
      <w:r w:rsidRPr="000D3247">
        <w:rPr>
          <w:b/>
          <w:color w:val="0070C0"/>
          <w:sz w:val="32"/>
          <w:szCs w:val="32"/>
        </w:rPr>
        <w:t>Перед</w:t>
      </w:r>
      <w:r w:rsidRPr="000D3247">
        <w:rPr>
          <w:b/>
          <w:color w:val="0070C0"/>
          <w:spacing w:val="-8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планированием</w:t>
      </w:r>
      <w:r w:rsidRPr="000D3247">
        <w:rPr>
          <w:b/>
          <w:color w:val="0070C0"/>
          <w:spacing w:val="-6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беременности</w:t>
      </w:r>
      <w:r w:rsidR="003B1761">
        <w:rPr>
          <w:b/>
          <w:color w:val="0070C0"/>
          <w:sz w:val="32"/>
          <w:szCs w:val="32"/>
        </w:rPr>
        <w:t xml:space="preserve"> </w:t>
      </w:r>
      <w:r w:rsidRPr="000D3247">
        <w:rPr>
          <w:b/>
          <w:color w:val="0070C0"/>
          <w:spacing w:val="-67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женщинам рекоме</w:t>
      </w:r>
      <w:r w:rsidRPr="000D3247">
        <w:rPr>
          <w:b/>
          <w:color w:val="0070C0"/>
          <w:sz w:val="32"/>
          <w:szCs w:val="32"/>
        </w:rPr>
        <w:t>н</w:t>
      </w:r>
      <w:r w:rsidRPr="000D3247">
        <w:rPr>
          <w:b/>
          <w:color w:val="0070C0"/>
          <w:sz w:val="32"/>
          <w:szCs w:val="32"/>
        </w:rPr>
        <w:t>дуется пройти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обследование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на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вирус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гепат</w:t>
      </w:r>
      <w:r w:rsidR="003B1761">
        <w:rPr>
          <w:b/>
          <w:color w:val="0070C0"/>
          <w:sz w:val="32"/>
          <w:szCs w:val="32"/>
        </w:rPr>
        <w:t>и</w:t>
      </w:r>
      <w:r w:rsidRPr="000D3247">
        <w:rPr>
          <w:b/>
          <w:color w:val="0070C0"/>
          <w:sz w:val="32"/>
          <w:szCs w:val="32"/>
        </w:rPr>
        <w:t>та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С.</w:t>
      </w:r>
    </w:p>
    <w:p w:rsidR="000D3247" w:rsidRPr="003B1761" w:rsidRDefault="000D3247" w:rsidP="003B1761">
      <w:pPr>
        <w:pStyle w:val="TableParagraph"/>
        <w:numPr>
          <w:ilvl w:val="0"/>
          <w:numId w:val="4"/>
        </w:numPr>
        <w:tabs>
          <w:tab w:val="left" w:pos="457"/>
          <w:tab w:val="left" w:pos="458"/>
        </w:tabs>
        <w:spacing w:line="276" w:lineRule="auto"/>
        <w:ind w:right="204"/>
        <w:rPr>
          <w:b/>
          <w:color w:val="0070C0"/>
          <w:sz w:val="32"/>
          <w:szCs w:val="32"/>
        </w:rPr>
      </w:pPr>
      <w:r w:rsidRPr="003B1761">
        <w:rPr>
          <w:b/>
          <w:color w:val="0070C0"/>
          <w:sz w:val="32"/>
          <w:szCs w:val="32"/>
        </w:rPr>
        <w:t>Гепатит С уже многие годы является</w:t>
      </w:r>
      <w:r w:rsidRPr="003B1761">
        <w:rPr>
          <w:b/>
          <w:color w:val="0070C0"/>
          <w:spacing w:val="1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излечимым</w:t>
      </w:r>
      <w:r w:rsidRPr="003B1761">
        <w:rPr>
          <w:b/>
          <w:color w:val="0070C0"/>
          <w:spacing w:val="-2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забол</w:t>
      </w:r>
      <w:r w:rsidRPr="003B1761">
        <w:rPr>
          <w:b/>
          <w:color w:val="0070C0"/>
          <w:sz w:val="32"/>
          <w:szCs w:val="32"/>
        </w:rPr>
        <w:t>е</w:t>
      </w:r>
      <w:r w:rsidRPr="003B1761">
        <w:rPr>
          <w:b/>
          <w:color w:val="0070C0"/>
          <w:sz w:val="32"/>
          <w:szCs w:val="32"/>
        </w:rPr>
        <w:t>ванием.</w:t>
      </w:r>
      <w:r w:rsidRPr="003B1761">
        <w:rPr>
          <w:b/>
          <w:color w:val="0070C0"/>
          <w:spacing w:val="-2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Прием</w:t>
      </w:r>
      <w:r w:rsidRPr="003B1761">
        <w:rPr>
          <w:b/>
          <w:color w:val="0070C0"/>
          <w:spacing w:val="-2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курса</w:t>
      </w:r>
      <w:r w:rsidR="003B1761" w:rsidRPr="003B1761">
        <w:rPr>
          <w:b/>
          <w:color w:val="0070C0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специальных противовирусных пр</w:t>
      </w:r>
      <w:r w:rsidRPr="003B1761">
        <w:rPr>
          <w:b/>
          <w:color w:val="0070C0"/>
          <w:sz w:val="32"/>
          <w:szCs w:val="32"/>
        </w:rPr>
        <w:t>е</w:t>
      </w:r>
      <w:r w:rsidRPr="003B1761">
        <w:rPr>
          <w:b/>
          <w:color w:val="0070C0"/>
          <w:sz w:val="32"/>
          <w:szCs w:val="32"/>
        </w:rPr>
        <w:t>паратов</w:t>
      </w:r>
      <w:r w:rsidRPr="003B1761">
        <w:rPr>
          <w:b/>
          <w:color w:val="0070C0"/>
          <w:spacing w:val="1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приводит к полному удалению (элиминации)</w:t>
      </w:r>
      <w:r w:rsidRPr="003B1761">
        <w:rPr>
          <w:b/>
          <w:color w:val="0070C0"/>
          <w:spacing w:val="-67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вир</w:t>
      </w:r>
      <w:r w:rsidRPr="003B1761">
        <w:rPr>
          <w:b/>
          <w:color w:val="0070C0"/>
          <w:sz w:val="32"/>
          <w:szCs w:val="32"/>
        </w:rPr>
        <w:t>у</w:t>
      </w:r>
      <w:r w:rsidRPr="003B1761">
        <w:rPr>
          <w:b/>
          <w:color w:val="0070C0"/>
          <w:sz w:val="32"/>
          <w:szCs w:val="32"/>
        </w:rPr>
        <w:t>са из организма человека и</w:t>
      </w:r>
      <w:r w:rsidRPr="003B1761">
        <w:rPr>
          <w:b/>
          <w:color w:val="0070C0"/>
          <w:spacing w:val="1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выздоровлению</w:t>
      </w:r>
      <w:r w:rsidRPr="003B1761">
        <w:rPr>
          <w:b/>
          <w:color w:val="0070C0"/>
          <w:spacing w:val="-1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от</w:t>
      </w:r>
      <w:r w:rsidRPr="003B1761">
        <w:rPr>
          <w:b/>
          <w:color w:val="0070C0"/>
          <w:spacing w:val="-1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гепатита</w:t>
      </w:r>
      <w:r w:rsidRPr="003B1761">
        <w:rPr>
          <w:b/>
          <w:color w:val="0070C0"/>
          <w:spacing w:val="-1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С.</w:t>
      </w:r>
    </w:p>
    <w:p w:rsidR="000D3247" w:rsidRPr="003B1761" w:rsidRDefault="000D3247" w:rsidP="003B1761">
      <w:pPr>
        <w:pStyle w:val="TableParagraph"/>
        <w:numPr>
          <w:ilvl w:val="0"/>
          <w:numId w:val="4"/>
        </w:numPr>
        <w:tabs>
          <w:tab w:val="left" w:pos="457"/>
          <w:tab w:val="left" w:pos="458"/>
        </w:tabs>
        <w:spacing w:line="276" w:lineRule="auto"/>
        <w:ind w:right="817"/>
        <w:rPr>
          <w:b/>
          <w:color w:val="0070C0"/>
          <w:sz w:val="32"/>
          <w:szCs w:val="32"/>
        </w:rPr>
      </w:pPr>
      <w:r w:rsidRPr="003B1761">
        <w:rPr>
          <w:b/>
          <w:color w:val="0070C0"/>
          <w:sz w:val="32"/>
          <w:szCs w:val="32"/>
        </w:rPr>
        <w:t>Важно помнить, что лечение гепатита С</w:t>
      </w:r>
      <w:r w:rsidR="003B1761" w:rsidRPr="003B1761">
        <w:rPr>
          <w:b/>
          <w:color w:val="0070C0"/>
          <w:sz w:val="32"/>
          <w:szCs w:val="32"/>
        </w:rPr>
        <w:t xml:space="preserve"> </w:t>
      </w:r>
      <w:r w:rsidRPr="003B1761">
        <w:rPr>
          <w:b/>
          <w:color w:val="0070C0"/>
          <w:spacing w:val="-67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имеет</w:t>
      </w:r>
      <w:r w:rsidRPr="003B1761">
        <w:rPr>
          <w:b/>
          <w:color w:val="0070C0"/>
          <w:spacing w:val="-3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много</w:t>
      </w:r>
      <w:r w:rsidRPr="003B1761">
        <w:rPr>
          <w:b/>
          <w:color w:val="0070C0"/>
          <w:spacing w:val="-3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особенностей, поэтому</w:t>
      </w:r>
      <w:r w:rsidR="003B1761" w:rsidRPr="003B1761">
        <w:rPr>
          <w:b/>
          <w:color w:val="0070C0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назначать</w:t>
      </w:r>
      <w:r w:rsidRPr="003B1761">
        <w:rPr>
          <w:b/>
          <w:color w:val="0070C0"/>
          <w:spacing w:val="-3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препараты</w:t>
      </w:r>
      <w:r w:rsidRPr="003B1761">
        <w:rPr>
          <w:b/>
          <w:color w:val="0070C0"/>
          <w:spacing w:val="-1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должен</w:t>
      </w:r>
      <w:r w:rsidRPr="003B1761">
        <w:rPr>
          <w:b/>
          <w:color w:val="0070C0"/>
          <w:spacing w:val="-1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только</w:t>
      </w:r>
      <w:r w:rsidRPr="003B1761">
        <w:rPr>
          <w:b/>
          <w:color w:val="0070C0"/>
          <w:spacing w:val="-2"/>
          <w:sz w:val="32"/>
          <w:szCs w:val="32"/>
        </w:rPr>
        <w:t xml:space="preserve"> </w:t>
      </w:r>
      <w:r w:rsidRPr="003B1761">
        <w:rPr>
          <w:b/>
          <w:color w:val="0070C0"/>
          <w:sz w:val="32"/>
          <w:szCs w:val="32"/>
        </w:rPr>
        <w:t>врач.</w:t>
      </w:r>
    </w:p>
    <w:p w:rsidR="000D3247" w:rsidRDefault="000D3247" w:rsidP="003B1761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276" w:lineRule="auto"/>
        <w:ind w:hanging="361"/>
      </w:pPr>
      <w:r w:rsidRPr="000D3247">
        <w:rPr>
          <w:b/>
          <w:color w:val="0070C0"/>
          <w:sz w:val="32"/>
          <w:szCs w:val="32"/>
        </w:rPr>
        <w:t>Человек, который успешно вылечился от</w:t>
      </w:r>
      <w:r w:rsidRPr="000D3247">
        <w:rPr>
          <w:b/>
          <w:color w:val="0070C0"/>
          <w:spacing w:val="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гепатита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С,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не</w:t>
      </w:r>
      <w:r w:rsidRPr="000D3247">
        <w:rPr>
          <w:b/>
          <w:color w:val="0070C0"/>
          <w:spacing w:val="-2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может</w:t>
      </w:r>
      <w:r w:rsidRPr="000D3247">
        <w:rPr>
          <w:b/>
          <w:color w:val="0070C0"/>
          <w:spacing w:val="-3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заразить</w:t>
      </w:r>
      <w:r w:rsidRPr="000D3247">
        <w:rPr>
          <w:b/>
          <w:color w:val="0070C0"/>
          <w:spacing w:val="-4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других</w:t>
      </w:r>
      <w:r w:rsidRPr="000D3247">
        <w:rPr>
          <w:b/>
          <w:color w:val="0070C0"/>
          <w:spacing w:val="-1"/>
          <w:sz w:val="32"/>
          <w:szCs w:val="32"/>
        </w:rPr>
        <w:t xml:space="preserve"> </w:t>
      </w:r>
      <w:r w:rsidRPr="000D3247">
        <w:rPr>
          <w:b/>
          <w:color w:val="0070C0"/>
          <w:sz w:val="32"/>
          <w:szCs w:val="32"/>
        </w:rPr>
        <w:t>людей</w:t>
      </w:r>
      <w:r w:rsidRPr="002C5514">
        <w:rPr>
          <w:sz w:val="24"/>
          <w:szCs w:val="24"/>
        </w:rPr>
        <w:t>.</w:t>
      </w:r>
    </w:p>
    <w:sectPr w:rsidR="000D3247" w:rsidSect="000D3247">
      <w:pgSz w:w="11906" w:h="16838"/>
      <w:pgMar w:top="1134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E6" w:rsidRDefault="00C272E6" w:rsidP="000D3247">
      <w:r>
        <w:separator/>
      </w:r>
    </w:p>
  </w:endnote>
  <w:endnote w:type="continuationSeparator" w:id="1">
    <w:p w:rsidR="00C272E6" w:rsidRDefault="00C272E6" w:rsidP="000D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E6" w:rsidRDefault="00C272E6" w:rsidP="000D3247">
      <w:r>
        <w:separator/>
      </w:r>
    </w:p>
  </w:footnote>
  <w:footnote w:type="continuationSeparator" w:id="1">
    <w:p w:rsidR="00C272E6" w:rsidRDefault="00C272E6" w:rsidP="000D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3F12"/>
    <w:multiLevelType w:val="hybridMultilevel"/>
    <w:tmpl w:val="8438CCE6"/>
    <w:lvl w:ilvl="0" w:tplc="7D7ED51A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3A789B8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060402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A782B2F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E25A33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90801F2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A13E342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267D6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602736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C75F10"/>
    <w:multiLevelType w:val="hybridMultilevel"/>
    <w:tmpl w:val="29ECB7D0"/>
    <w:lvl w:ilvl="0" w:tplc="7D7ED51A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B21688F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566DDE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9790069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8488E79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B0C2B6D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CFA08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C8E8B2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E060E6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21420A92"/>
    <w:multiLevelType w:val="hybridMultilevel"/>
    <w:tmpl w:val="17E62536"/>
    <w:lvl w:ilvl="0" w:tplc="08505A06">
      <w:numFmt w:val="bullet"/>
      <w:lvlText w:val="-"/>
      <w:lvlJc w:val="left"/>
      <w:pPr>
        <w:ind w:left="132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8CE7C">
      <w:numFmt w:val="bullet"/>
      <w:lvlText w:val="•"/>
      <w:lvlJc w:val="left"/>
      <w:pPr>
        <w:ind w:left="890" w:hanging="608"/>
      </w:pPr>
      <w:rPr>
        <w:rFonts w:hint="default"/>
        <w:lang w:val="ru-RU" w:eastAsia="en-US" w:bidi="ar-SA"/>
      </w:rPr>
    </w:lvl>
    <w:lvl w:ilvl="2" w:tplc="FA82133A">
      <w:numFmt w:val="bullet"/>
      <w:lvlText w:val="•"/>
      <w:lvlJc w:val="left"/>
      <w:pPr>
        <w:ind w:left="1640" w:hanging="608"/>
      </w:pPr>
      <w:rPr>
        <w:rFonts w:hint="default"/>
        <w:lang w:val="ru-RU" w:eastAsia="en-US" w:bidi="ar-SA"/>
      </w:rPr>
    </w:lvl>
    <w:lvl w:ilvl="3" w:tplc="F006B550">
      <w:numFmt w:val="bullet"/>
      <w:lvlText w:val="•"/>
      <w:lvlJc w:val="left"/>
      <w:pPr>
        <w:ind w:left="2390" w:hanging="608"/>
      </w:pPr>
      <w:rPr>
        <w:rFonts w:hint="default"/>
        <w:lang w:val="ru-RU" w:eastAsia="en-US" w:bidi="ar-SA"/>
      </w:rPr>
    </w:lvl>
    <w:lvl w:ilvl="4" w:tplc="41D4CE9A">
      <w:numFmt w:val="bullet"/>
      <w:lvlText w:val="•"/>
      <w:lvlJc w:val="left"/>
      <w:pPr>
        <w:ind w:left="3141" w:hanging="608"/>
      </w:pPr>
      <w:rPr>
        <w:rFonts w:hint="default"/>
        <w:lang w:val="ru-RU" w:eastAsia="en-US" w:bidi="ar-SA"/>
      </w:rPr>
    </w:lvl>
    <w:lvl w:ilvl="5" w:tplc="814CC042">
      <w:numFmt w:val="bullet"/>
      <w:lvlText w:val="•"/>
      <w:lvlJc w:val="left"/>
      <w:pPr>
        <w:ind w:left="3891" w:hanging="608"/>
      </w:pPr>
      <w:rPr>
        <w:rFonts w:hint="default"/>
        <w:lang w:val="ru-RU" w:eastAsia="en-US" w:bidi="ar-SA"/>
      </w:rPr>
    </w:lvl>
    <w:lvl w:ilvl="6" w:tplc="4E94FADA">
      <w:numFmt w:val="bullet"/>
      <w:lvlText w:val="•"/>
      <w:lvlJc w:val="left"/>
      <w:pPr>
        <w:ind w:left="4641" w:hanging="608"/>
      </w:pPr>
      <w:rPr>
        <w:rFonts w:hint="default"/>
        <w:lang w:val="ru-RU" w:eastAsia="en-US" w:bidi="ar-SA"/>
      </w:rPr>
    </w:lvl>
    <w:lvl w:ilvl="7" w:tplc="2EB68918">
      <w:numFmt w:val="bullet"/>
      <w:lvlText w:val="•"/>
      <w:lvlJc w:val="left"/>
      <w:pPr>
        <w:ind w:left="5392" w:hanging="608"/>
      </w:pPr>
      <w:rPr>
        <w:rFonts w:hint="default"/>
        <w:lang w:val="ru-RU" w:eastAsia="en-US" w:bidi="ar-SA"/>
      </w:rPr>
    </w:lvl>
    <w:lvl w:ilvl="8" w:tplc="FC342256">
      <w:numFmt w:val="bullet"/>
      <w:lvlText w:val="•"/>
      <w:lvlJc w:val="left"/>
      <w:pPr>
        <w:ind w:left="6142" w:hanging="608"/>
      </w:pPr>
      <w:rPr>
        <w:rFonts w:hint="default"/>
        <w:lang w:val="ru-RU" w:eastAsia="en-US" w:bidi="ar-SA"/>
      </w:rPr>
    </w:lvl>
  </w:abstractNum>
  <w:abstractNum w:abstractNumId="3">
    <w:nsid w:val="48291398"/>
    <w:multiLevelType w:val="hybridMultilevel"/>
    <w:tmpl w:val="97648058"/>
    <w:lvl w:ilvl="0" w:tplc="7D7ED51A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876A52C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E4ABA2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D4A0859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A3AA40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82A2132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AC0AA8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868F5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1683A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247"/>
    <w:rsid w:val="00065DDD"/>
    <w:rsid w:val="000D3247"/>
    <w:rsid w:val="000E31EF"/>
    <w:rsid w:val="000F6B07"/>
    <w:rsid w:val="00134117"/>
    <w:rsid w:val="002B0A9A"/>
    <w:rsid w:val="002F649E"/>
    <w:rsid w:val="003B1761"/>
    <w:rsid w:val="00496FAA"/>
    <w:rsid w:val="00826F77"/>
    <w:rsid w:val="00AF4EAA"/>
    <w:rsid w:val="00B63570"/>
    <w:rsid w:val="00C2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32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D3247"/>
    <w:pPr>
      <w:ind w:left="132"/>
    </w:pPr>
  </w:style>
  <w:style w:type="table" w:customStyle="1" w:styleId="TableNormal">
    <w:name w:val="Table Normal"/>
    <w:uiPriority w:val="2"/>
    <w:semiHidden/>
    <w:unhideWhenUsed/>
    <w:qFormat/>
    <w:rsid w:val="000D32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D3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247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0D32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24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2</cp:revision>
  <dcterms:created xsi:type="dcterms:W3CDTF">2024-03-11T07:34:00Z</dcterms:created>
  <dcterms:modified xsi:type="dcterms:W3CDTF">2024-03-11T07:34:00Z</dcterms:modified>
</cp:coreProperties>
</file>