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79" w:rsidRPr="00542A2E" w:rsidRDefault="00583979" w:rsidP="00E7087D">
      <w:pPr>
        <w:widowControl w:val="0"/>
        <w:ind w:left="-709" w:firstLine="709"/>
        <w:jc w:val="center"/>
        <w:rPr>
          <w:snapToGrid w:val="0"/>
          <w:sz w:val="22"/>
          <w:szCs w:val="22"/>
        </w:rPr>
      </w:pPr>
      <w:r w:rsidRPr="00542A2E">
        <w:rPr>
          <w:snapToGrid w:val="0"/>
          <w:sz w:val="22"/>
          <w:szCs w:val="22"/>
        </w:rPr>
        <w:t>Министерство здравоохранения Астраханской области</w:t>
      </w:r>
      <w:r w:rsidR="00CD5A09">
        <w:rPr>
          <w:snapToGrid w:val="0"/>
          <w:sz w:val="22"/>
          <w:szCs w:val="22"/>
        </w:rPr>
        <w:t xml:space="preserve"> </w:t>
      </w:r>
      <w:r w:rsidRPr="00542A2E">
        <w:rPr>
          <w:snapToGrid w:val="0"/>
          <w:sz w:val="22"/>
          <w:szCs w:val="22"/>
        </w:rPr>
        <w:t>ГБУЗ АО «Центр медицинской профилактики»</w:t>
      </w:r>
    </w:p>
    <w:p w:rsidR="00583979" w:rsidRPr="0041465D" w:rsidRDefault="00583979" w:rsidP="00AD1BA1">
      <w:pPr>
        <w:widowControl w:val="0"/>
        <w:ind w:left="-993" w:firstLine="993"/>
        <w:jc w:val="center"/>
        <w:rPr>
          <w:b/>
          <w:snapToGrid w:val="0"/>
        </w:rPr>
      </w:pPr>
      <w:r w:rsidRPr="0041465D">
        <w:rPr>
          <w:b/>
          <w:noProof/>
          <w:lang w:eastAsia="ru-RU"/>
        </w:rPr>
        <w:drawing>
          <wp:inline distT="0" distB="0" distL="0" distR="0">
            <wp:extent cx="809086" cy="785401"/>
            <wp:effectExtent l="19050" t="0" r="0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20" cy="7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79" w:rsidRDefault="00583979" w:rsidP="00583979">
      <w:pPr>
        <w:spacing w:line="360" w:lineRule="auto"/>
        <w:jc w:val="center"/>
        <w:rPr>
          <w:sz w:val="22"/>
          <w:szCs w:val="22"/>
          <w:u w:val="single"/>
        </w:rPr>
      </w:pPr>
      <w:r w:rsidRPr="00B00790">
        <w:rPr>
          <w:sz w:val="22"/>
          <w:szCs w:val="22"/>
          <w:u w:val="single"/>
        </w:rPr>
        <w:t xml:space="preserve">памятка для населения </w:t>
      </w:r>
    </w:p>
    <w:p w:rsidR="00E7087D" w:rsidRPr="00CD5A09" w:rsidRDefault="00E7087D" w:rsidP="00583979">
      <w:pPr>
        <w:spacing w:line="360" w:lineRule="auto"/>
        <w:jc w:val="center"/>
        <w:rPr>
          <w:b/>
          <w:color w:val="FF0000"/>
        </w:rPr>
      </w:pPr>
      <w:r w:rsidRPr="00CD5A09">
        <w:rPr>
          <w:b/>
          <w:color w:val="FF0000"/>
        </w:rPr>
        <w:t>АРТЕРИАЛЬНАЯ ГИПЕРТОНИЯ</w:t>
      </w:r>
    </w:p>
    <w:p w:rsidR="00635E47" w:rsidRPr="00CD5A09" w:rsidRDefault="00635E47" w:rsidP="00AD1BA1">
      <w:pPr>
        <w:shd w:val="clear" w:color="auto" w:fill="FFFFFF"/>
        <w:tabs>
          <w:tab w:val="left" w:pos="0"/>
        </w:tabs>
        <w:spacing w:after="150"/>
        <w:ind w:firstLine="709"/>
        <w:contextualSpacing/>
        <w:jc w:val="both"/>
        <w:outlineLvl w:val="3"/>
        <w:rPr>
          <w:color w:val="333333"/>
        </w:rPr>
      </w:pPr>
      <w:r w:rsidRPr="00CD5A09">
        <w:rPr>
          <w:b/>
          <w:bCs/>
          <w:color w:val="333333"/>
        </w:rPr>
        <w:t>Артериальная гипертония (АГ) - </w:t>
      </w:r>
      <w:r w:rsidRPr="00CD5A09">
        <w:rPr>
          <w:color w:val="333333"/>
        </w:rPr>
        <w:t xml:space="preserve">периодическое или стойкое повышение артериального давления (АД). По данным Всемирной организации здравоохранения  установлено, что безопасный уровень артериального давления составляет менее 140/90 мм </w:t>
      </w:r>
      <w:proofErr w:type="spellStart"/>
      <w:r w:rsidRPr="00CD5A09">
        <w:rPr>
          <w:color w:val="333333"/>
        </w:rPr>
        <w:t>рт.ст</w:t>
      </w:r>
      <w:proofErr w:type="spellEnd"/>
      <w:r w:rsidRPr="00CD5A09">
        <w:rPr>
          <w:color w:val="333333"/>
        </w:rPr>
        <w:t xml:space="preserve">.  </w:t>
      </w:r>
    </w:p>
    <w:p w:rsidR="00635E47" w:rsidRPr="00B00790" w:rsidRDefault="00635E47" w:rsidP="00635E47">
      <w:pPr>
        <w:shd w:val="clear" w:color="auto" w:fill="FFFFFF"/>
        <w:spacing w:after="150" w:line="322" w:lineRule="atLeast"/>
        <w:jc w:val="center"/>
        <w:outlineLvl w:val="3"/>
        <w:rPr>
          <w:b/>
          <w:bCs/>
          <w:color w:val="000000"/>
          <w:sz w:val="22"/>
          <w:szCs w:val="22"/>
        </w:rPr>
      </w:pPr>
      <w:r w:rsidRPr="00B00790">
        <w:rPr>
          <w:b/>
          <w:bCs/>
          <w:color w:val="000000"/>
          <w:sz w:val="22"/>
          <w:szCs w:val="22"/>
        </w:rPr>
        <w:t>Классификация уровней артериального давления</w:t>
      </w:r>
    </w:p>
    <w:tbl>
      <w:tblPr>
        <w:tblW w:w="9214" w:type="dxa"/>
        <w:tblInd w:w="9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9"/>
        <w:gridCol w:w="2127"/>
        <w:gridCol w:w="2268"/>
      </w:tblGrid>
      <w:tr w:rsidR="00635E47" w:rsidRPr="00B00790" w:rsidTr="00C1412F">
        <w:trPr>
          <w:trHeight w:val="211"/>
          <w:tblHeader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E5FE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B00790" w:rsidRDefault="00635E47">
            <w:pPr>
              <w:jc w:val="center"/>
              <w:rPr>
                <w:b/>
                <w:bCs/>
                <w:color w:val="123306"/>
              </w:rPr>
            </w:pPr>
            <w:r w:rsidRPr="00B00790">
              <w:rPr>
                <w:rFonts w:ascii="Arial" w:hAnsi="Arial" w:cs="Arial"/>
                <w:color w:val="333333"/>
                <w:sz w:val="22"/>
                <w:szCs w:val="22"/>
              </w:rPr>
              <w:t> </w:t>
            </w:r>
            <w:r w:rsidRPr="00B00790">
              <w:rPr>
                <w:b/>
                <w:bCs/>
                <w:color w:val="123306"/>
                <w:sz w:val="22"/>
                <w:szCs w:val="22"/>
              </w:rPr>
              <w:t>Категории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E5FE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B00790" w:rsidRDefault="00635E47">
            <w:pPr>
              <w:jc w:val="center"/>
              <w:rPr>
                <w:rFonts w:ascii="Arial" w:hAnsi="Arial" w:cs="Arial"/>
                <w:b/>
                <w:bCs/>
                <w:color w:val="123306"/>
              </w:rPr>
            </w:pPr>
            <w:proofErr w:type="gramStart"/>
            <w:r w:rsidRPr="00B00790">
              <w:rPr>
                <w:b/>
                <w:bCs/>
                <w:color w:val="123306"/>
                <w:sz w:val="22"/>
                <w:szCs w:val="22"/>
              </w:rPr>
              <w:t>Систолическое</w:t>
            </w:r>
            <w:proofErr w:type="gramEnd"/>
            <w:r w:rsidRPr="00B00790">
              <w:rPr>
                <w:b/>
                <w:bCs/>
                <w:color w:val="123306"/>
                <w:sz w:val="22"/>
                <w:szCs w:val="22"/>
              </w:rPr>
              <w:t xml:space="preserve"> АД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E5FE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B00790" w:rsidRDefault="00635E47">
            <w:pPr>
              <w:jc w:val="center"/>
              <w:rPr>
                <w:rFonts w:ascii="Arial" w:hAnsi="Arial" w:cs="Arial"/>
                <w:b/>
                <w:bCs/>
                <w:color w:val="123306"/>
              </w:rPr>
            </w:pPr>
            <w:proofErr w:type="spellStart"/>
            <w:r w:rsidRPr="00B00790">
              <w:rPr>
                <w:b/>
                <w:bCs/>
                <w:color w:val="123306"/>
                <w:sz w:val="22"/>
                <w:szCs w:val="22"/>
              </w:rPr>
              <w:t>Диастолическое</w:t>
            </w:r>
            <w:proofErr w:type="spellEnd"/>
            <w:r w:rsidRPr="00B00790">
              <w:rPr>
                <w:b/>
                <w:bCs/>
                <w:color w:val="123306"/>
                <w:sz w:val="22"/>
                <w:szCs w:val="22"/>
              </w:rPr>
              <w:t xml:space="preserve"> АД,</w:t>
            </w:r>
          </w:p>
        </w:tc>
      </w:tr>
      <w:tr w:rsidR="00635E47" w:rsidRPr="00B00790" w:rsidTr="00C1412F">
        <w:trPr>
          <w:trHeight w:val="197"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rPr>
                <w:b/>
                <w:color w:val="333333"/>
                <w:sz w:val="18"/>
                <w:szCs w:val="18"/>
              </w:rPr>
            </w:pPr>
            <w:proofErr w:type="gramStart"/>
            <w:r w:rsidRPr="00C1412F">
              <w:rPr>
                <w:b/>
                <w:color w:val="333333"/>
                <w:sz w:val="18"/>
                <w:szCs w:val="18"/>
              </w:rPr>
              <w:t>Оптимальное</w:t>
            </w:r>
            <w:proofErr w:type="gramEnd"/>
            <w:r w:rsidRPr="00C1412F">
              <w:rPr>
                <w:b/>
                <w:color w:val="333333"/>
                <w:sz w:val="18"/>
                <w:szCs w:val="18"/>
              </w:rPr>
              <w:t xml:space="preserve">  АД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Менее 120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Менее 80</w:t>
            </w:r>
          </w:p>
        </w:tc>
      </w:tr>
      <w:tr w:rsidR="00635E47" w:rsidRPr="00B00790" w:rsidTr="00C1412F">
        <w:trPr>
          <w:trHeight w:val="119"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rPr>
                <w:b/>
                <w:color w:val="333333"/>
                <w:sz w:val="18"/>
                <w:szCs w:val="18"/>
              </w:rPr>
            </w:pPr>
            <w:proofErr w:type="gramStart"/>
            <w:r w:rsidRPr="00C1412F">
              <w:rPr>
                <w:b/>
                <w:color w:val="333333"/>
                <w:sz w:val="18"/>
                <w:szCs w:val="18"/>
              </w:rPr>
              <w:t>Нормальное</w:t>
            </w:r>
            <w:proofErr w:type="gramEnd"/>
            <w:r w:rsidRPr="00C1412F">
              <w:rPr>
                <w:b/>
                <w:color w:val="333333"/>
                <w:sz w:val="18"/>
                <w:szCs w:val="18"/>
              </w:rPr>
              <w:t xml:space="preserve">  АД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120-129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80-84</w:t>
            </w:r>
          </w:p>
        </w:tc>
      </w:tr>
      <w:tr w:rsidR="00635E47" w:rsidRPr="00B00790" w:rsidTr="00C1412F">
        <w:trPr>
          <w:trHeight w:val="183"/>
        </w:trPr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rPr>
                <w:b/>
                <w:color w:val="333333"/>
                <w:sz w:val="18"/>
                <w:szCs w:val="18"/>
              </w:rPr>
            </w:pPr>
            <w:proofErr w:type="gramStart"/>
            <w:r w:rsidRPr="00C1412F">
              <w:rPr>
                <w:b/>
                <w:color w:val="333333"/>
                <w:sz w:val="18"/>
                <w:szCs w:val="18"/>
              </w:rPr>
              <w:t>Высокое</w:t>
            </w:r>
            <w:proofErr w:type="gramEnd"/>
            <w:r w:rsidRPr="00C1412F">
              <w:rPr>
                <w:b/>
                <w:color w:val="333333"/>
                <w:sz w:val="18"/>
                <w:szCs w:val="18"/>
              </w:rPr>
              <w:t xml:space="preserve">  нормальное АД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130-139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C1412F" w:rsidRDefault="00635E47">
            <w:pPr>
              <w:jc w:val="center"/>
              <w:rPr>
                <w:color w:val="333333"/>
                <w:sz w:val="18"/>
                <w:szCs w:val="18"/>
              </w:rPr>
            </w:pPr>
            <w:r w:rsidRPr="00C1412F">
              <w:rPr>
                <w:color w:val="333333"/>
                <w:sz w:val="18"/>
                <w:szCs w:val="18"/>
              </w:rPr>
              <w:t>85-89</w:t>
            </w:r>
          </w:p>
        </w:tc>
      </w:tr>
      <w:tr w:rsidR="00635E47" w:rsidRPr="00B00790" w:rsidTr="00C1412F"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 w:rsidP="00B2214B">
            <w:pPr>
              <w:rPr>
                <w:b/>
                <w:color w:val="FF0000"/>
                <w:sz w:val="18"/>
                <w:szCs w:val="18"/>
              </w:rPr>
            </w:pPr>
            <w:r w:rsidRPr="00375EC5">
              <w:rPr>
                <w:b/>
                <w:color w:val="FF0000"/>
                <w:sz w:val="18"/>
                <w:szCs w:val="18"/>
              </w:rPr>
              <w:t>I степень артериальной   гипертонии (мягкая)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140-159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90-99</w:t>
            </w:r>
          </w:p>
        </w:tc>
      </w:tr>
      <w:tr w:rsidR="00635E47" w:rsidRPr="00B00790" w:rsidTr="00C1412F"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 w:rsidP="00B2214B">
            <w:pPr>
              <w:rPr>
                <w:b/>
                <w:color w:val="FF0000"/>
                <w:sz w:val="18"/>
                <w:szCs w:val="18"/>
              </w:rPr>
            </w:pPr>
            <w:r w:rsidRPr="00375EC5">
              <w:rPr>
                <w:b/>
                <w:color w:val="FF0000"/>
                <w:sz w:val="18"/>
                <w:szCs w:val="18"/>
              </w:rPr>
              <w:t>II степень артериальной гипертонии (умеренная)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160-179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100-109</w:t>
            </w:r>
          </w:p>
        </w:tc>
      </w:tr>
      <w:tr w:rsidR="00635E47" w:rsidRPr="00B00790" w:rsidTr="00C1412F">
        <w:tc>
          <w:tcPr>
            <w:tcW w:w="4819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 w:rsidP="00B2214B">
            <w:pPr>
              <w:rPr>
                <w:b/>
                <w:color w:val="FF0000"/>
                <w:sz w:val="18"/>
                <w:szCs w:val="18"/>
              </w:rPr>
            </w:pPr>
            <w:r w:rsidRPr="00375EC5">
              <w:rPr>
                <w:b/>
                <w:color w:val="FF0000"/>
                <w:sz w:val="18"/>
                <w:szCs w:val="18"/>
              </w:rPr>
              <w:t>III степень артериальной гипертонии (тяжелая)</w:t>
            </w:r>
          </w:p>
        </w:tc>
        <w:tc>
          <w:tcPr>
            <w:tcW w:w="2127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180 и более</w:t>
            </w:r>
          </w:p>
        </w:tc>
        <w:tc>
          <w:tcPr>
            <w:tcW w:w="2268" w:type="dxa"/>
            <w:tcBorders>
              <w:top w:val="single" w:sz="6" w:space="0" w:color="87C26E"/>
              <w:left w:val="single" w:sz="6" w:space="0" w:color="87C26E"/>
              <w:bottom w:val="single" w:sz="6" w:space="0" w:color="87C26E"/>
              <w:right w:val="single" w:sz="6" w:space="0" w:color="87C26E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E47" w:rsidRPr="00375EC5" w:rsidRDefault="00635E47">
            <w:pPr>
              <w:jc w:val="center"/>
              <w:rPr>
                <w:color w:val="FF0000"/>
                <w:sz w:val="18"/>
                <w:szCs w:val="18"/>
              </w:rPr>
            </w:pPr>
            <w:r w:rsidRPr="00375EC5">
              <w:rPr>
                <w:color w:val="FF0000"/>
                <w:sz w:val="18"/>
                <w:szCs w:val="18"/>
              </w:rPr>
              <w:t>110 и более</w:t>
            </w:r>
          </w:p>
        </w:tc>
      </w:tr>
    </w:tbl>
    <w:p w:rsidR="00635E47" w:rsidRPr="00B00790" w:rsidRDefault="00635E47" w:rsidP="00635E47">
      <w:pPr>
        <w:shd w:val="clear" w:color="auto" w:fill="FFFFFF"/>
        <w:spacing w:after="270"/>
        <w:contextualSpacing/>
        <w:jc w:val="both"/>
        <w:rPr>
          <w:b/>
          <w:bCs/>
          <w:color w:val="333333"/>
          <w:sz w:val="22"/>
          <w:szCs w:val="22"/>
        </w:rPr>
      </w:pPr>
      <w:r w:rsidRPr="00B00790">
        <w:rPr>
          <w:b/>
          <w:bCs/>
          <w:color w:val="333333"/>
          <w:sz w:val="22"/>
          <w:szCs w:val="22"/>
        </w:rPr>
        <w:t xml:space="preserve">  </w:t>
      </w:r>
      <w:r w:rsidRPr="00B00790">
        <w:rPr>
          <w:b/>
          <w:bCs/>
          <w:color w:val="333333"/>
          <w:sz w:val="22"/>
          <w:szCs w:val="22"/>
        </w:rPr>
        <w:tab/>
      </w:r>
    </w:p>
    <w:p w:rsidR="00635E47" w:rsidRPr="00B00790" w:rsidRDefault="00635E47" w:rsidP="00227860">
      <w:pPr>
        <w:shd w:val="clear" w:color="auto" w:fill="FFFFFF"/>
        <w:spacing w:after="270"/>
        <w:ind w:firstLine="708"/>
        <w:contextualSpacing/>
        <w:jc w:val="both"/>
        <w:rPr>
          <w:b/>
          <w:bCs/>
          <w:i/>
          <w:color w:val="FF0000"/>
          <w:sz w:val="22"/>
          <w:szCs w:val="22"/>
        </w:rPr>
      </w:pPr>
      <w:r w:rsidRPr="00B00790">
        <w:rPr>
          <w:color w:val="333333"/>
          <w:sz w:val="22"/>
          <w:szCs w:val="22"/>
        </w:rPr>
        <w:t xml:space="preserve">Полностью вылечить это заболевание невозможно, однако артериальное давление можно держать под контролём. Чем раньше </w:t>
      </w:r>
      <w:r w:rsidR="001E304B">
        <w:rPr>
          <w:color w:val="333333"/>
          <w:sz w:val="22"/>
          <w:szCs w:val="22"/>
        </w:rPr>
        <w:t>выявлена артериальная гипертензия</w:t>
      </w:r>
      <w:r w:rsidRPr="00B00790">
        <w:rPr>
          <w:color w:val="333333"/>
          <w:sz w:val="22"/>
          <w:szCs w:val="22"/>
        </w:rPr>
        <w:t>, тем меньше риск развития осложнений гипертонической болезни в будущем.</w:t>
      </w:r>
      <w:r w:rsidR="00CD5A09">
        <w:rPr>
          <w:color w:val="333333"/>
          <w:sz w:val="22"/>
          <w:szCs w:val="22"/>
        </w:rPr>
        <w:t xml:space="preserve"> </w:t>
      </w:r>
      <w:r w:rsidRPr="00B00790">
        <w:rPr>
          <w:b/>
          <w:bCs/>
          <w:i/>
          <w:color w:val="FF0000"/>
          <w:sz w:val="22"/>
          <w:szCs w:val="22"/>
        </w:rPr>
        <w:t>Не измеряя артериальное давление,</w:t>
      </w:r>
      <w:r w:rsidR="00CD5A09">
        <w:rPr>
          <w:b/>
          <w:bCs/>
          <w:i/>
          <w:color w:val="FF0000"/>
          <w:sz w:val="22"/>
          <w:szCs w:val="22"/>
        </w:rPr>
        <w:t xml:space="preserve"> </w:t>
      </w:r>
      <w:r w:rsidRPr="00B00790">
        <w:rPr>
          <w:b/>
          <w:bCs/>
          <w:i/>
          <w:color w:val="FF0000"/>
          <w:sz w:val="22"/>
          <w:szCs w:val="22"/>
        </w:rPr>
        <w:t>невозможно выявить заболевание!</w:t>
      </w:r>
    </w:p>
    <w:p w:rsidR="00635E47" w:rsidRPr="00B00790" w:rsidRDefault="00CF0752" w:rsidP="00CF0752">
      <w:pPr>
        <w:shd w:val="clear" w:color="auto" w:fill="FFFFFF"/>
        <w:spacing w:after="150"/>
        <w:ind w:firstLine="708"/>
        <w:contextualSpacing/>
        <w:jc w:val="center"/>
        <w:outlineLvl w:val="3"/>
        <w:rPr>
          <w:bCs/>
          <w:color w:val="00B050"/>
          <w:sz w:val="22"/>
          <w:szCs w:val="22"/>
        </w:rPr>
      </w:pPr>
      <w:r w:rsidRPr="00B00790">
        <w:rPr>
          <w:b/>
          <w:bCs/>
          <w:color w:val="00B050"/>
          <w:sz w:val="22"/>
          <w:szCs w:val="22"/>
        </w:rPr>
        <w:t>Ф</w:t>
      </w:r>
      <w:r w:rsidR="00635E47" w:rsidRPr="00B00790">
        <w:rPr>
          <w:b/>
          <w:bCs/>
          <w:color w:val="00B050"/>
          <w:sz w:val="22"/>
          <w:szCs w:val="22"/>
        </w:rPr>
        <w:t>акторы, увеличивающие  риск развития артериальной гипертензии: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Возраст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(повышенное АД наиболее часто развивается у лиц старше 35 лет, причём, чем старше человек, тем, как правило, выше цифры его АД.).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Наследственная предрасположенность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(АГ у родственников первой степени (отец, мать, бабушки, дедушки, родные братья и сёстры) </w:t>
      </w:r>
      <w:r w:rsidR="00BF1A65" w:rsidRPr="00CD5A09">
        <w:rPr>
          <w:rFonts w:ascii="Times New Roman" w:eastAsia="Times New Roman" w:hAnsi="Times New Roman" w:cs="Times New Roman"/>
          <w:bCs/>
          <w:color w:val="000000"/>
        </w:rPr>
        <w:t>означает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вероятность развития болезни.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Риск возрастает ещё больше, если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повышенное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АД имелось у двух и более родственников).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>мужчины в большей степени предрасположены к развитию АГ, особенно в возрасте 35-50 лет. Однако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,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после наступления менопаузы риск значительно увеличивается и у женщин).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Курени</w:t>
      </w: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="001C7BF5" w:rsidRPr="00CD5A09"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End"/>
      <w:r w:rsidR="001C7BF5" w:rsidRPr="00CD5A09">
        <w:rPr>
          <w:rFonts w:ascii="Times New Roman" w:eastAsia="Times New Roman" w:hAnsi="Times New Roman" w:cs="Times New Roman"/>
          <w:bCs/>
          <w:color w:val="000000"/>
        </w:rPr>
        <w:t>н</w:t>
      </w:r>
      <w:r w:rsidR="00C1412F" w:rsidRPr="00CD5A09">
        <w:rPr>
          <w:rFonts w:ascii="Times New Roman" w:eastAsia="Times New Roman" w:hAnsi="Times New Roman" w:cs="Times New Roman"/>
          <w:bCs/>
          <w:color w:val="000000"/>
        </w:rPr>
        <w:t xml:space="preserve">икотин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и другие вещества, содержащиеся в таб</w:t>
      </w:r>
      <w:r w:rsidR="00C1412F" w:rsidRPr="00CD5A09">
        <w:rPr>
          <w:rFonts w:ascii="Times New Roman" w:eastAsia="Times New Roman" w:hAnsi="Times New Roman" w:cs="Times New Roman"/>
          <w:bCs/>
          <w:color w:val="000000"/>
        </w:rPr>
        <w:t xml:space="preserve">аке, способствуют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повреждению стенок артерий, что предраспол</w:t>
      </w:r>
      <w:r w:rsidR="00C1412F" w:rsidRPr="00CD5A09">
        <w:rPr>
          <w:rFonts w:ascii="Times New Roman" w:eastAsia="Times New Roman" w:hAnsi="Times New Roman" w:cs="Times New Roman"/>
          <w:bCs/>
          <w:color w:val="000000"/>
        </w:rPr>
        <w:t>агает к образованию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атеросклеротических бляшек).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>Чрезмерное употребление алкоголя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(ежедневное употребление крепких спиртных напитков увеличивает АД на 5-6 </w:t>
      </w:r>
      <w:proofErr w:type="spellStart"/>
      <w:r w:rsidRPr="00CD5A09">
        <w:rPr>
          <w:rFonts w:ascii="Times New Roman" w:eastAsia="Times New Roman" w:hAnsi="Times New Roman" w:cs="Times New Roman"/>
          <w:bCs/>
          <w:color w:val="000000"/>
        </w:rPr>
        <w:t>мм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.р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>т.ст</w:t>
      </w:r>
      <w:proofErr w:type="spellEnd"/>
      <w:r w:rsidRPr="00CD5A09">
        <w:rPr>
          <w:rFonts w:ascii="Times New Roman" w:eastAsia="Times New Roman" w:hAnsi="Times New Roman" w:cs="Times New Roman"/>
          <w:bCs/>
          <w:color w:val="000000"/>
        </w:rPr>
        <w:t>. в год).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Чрезмерная подверженность стрессам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(гормон стресса адреналин заставляет с</w:t>
      </w:r>
      <w:r w:rsidR="0051568C" w:rsidRPr="00CD5A09">
        <w:rPr>
          <w:rFonts w:ascii="Times New Roman" w:eastAsia="Times New Roman" w:hAnsi="Times New Roman" w:cs="Times New Roman"/>
          <w:bCs/>
          <w:color w:val="000000"/>
        </w:rPr>
        <w:t xml:space="preserve">ердце биться,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вследствие чего АД повышается). Если стресс продолжается длительное время, то постоянная нагрузка изнашивает сосуды и повышение АД становится хроническим.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Атеросклероз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(избыток холестерина </w:t>
      </w:r>
      <w:proofErr w:type="spellStart"/>
      <w:r w:rsidRPr="00CD5A09">
        <w:rPr>
          <w:rFonts w:ascii="Times New Roman" w:eastAsia="Times New Roman" w:hAnsi="Times New Roman" w:cs="Times New Roman"/>
          <w:bCs/>
          <w:color w:val="000000"/>
        </w:rPr>
        <w:t>ведётк</w:t>
      </w:r>
      <w:proofErr w:type="spell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потере артериями эластичности, а атеросклеротические бляшки сужают просвет сосудов, что затрудняет работу сердца.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Всё это ведёт к повышению АД).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Однако и гипертония, в свою очередь, подстёгивает развитие атеросклероза, так, что эти заболевания являются факторами риска друг друга.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>Чрезмерное потребление соли</w:t>
      </w:r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(человек потребляет с пищей гораздо больше поваренной соли, чем это необходимо его организму.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Избыток соли в организме часто ведёт к спазму артерий, задержке жидкости в организме и, как следствие, к развитию АГ).</w:t>
      </w:r>
      <w:proofErr w:type="gramEnd"/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Ожирение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(люди с избыточной массой тела имеют более высокое АД, чем худые).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Подсчитано, что каждый килограмм лишнего веса означает увеличение АД на 2 </w:t>
      </w:r>
      <w:proofErr w:type="spellStart"/>
      <w:r w:rsidRPr="00CD5A09">
        <w:rPr>
          <w:rFonts w:ascii="Times New Roman" w:eastAsia="Times New Roman" w:hAnsi="Times New Roman" w:cs="Times New Roman"/>
          <w:bCs/>
          <w:color w:val="000000"/>
        </w:rPr>
        <w:t>мм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.р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>т.ст</w:t>
      </w:r>
      <w:proofErr w:type="spellEnd"/>
      <w:r w:rsidRPr="00CD5A09">
        <w:rPr>
          <w:rFonts w:ascii="Times New Roman" w:eastAsia="Times New Roman" w:hAnsi="Times New Roman" w:cs="Times New Roman"/>
          <w:bCs/>
          <w:color w:val="000000"/>
        </w:rPr>
        <w:t>).</w:t>
      </w:r>
    </w:p>
    <w:p w:rsidR="00635E47" w:rsidRPr="00CD5A09" w:rsidRDefault="00635E47" w:rsidP="00635E47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/>
          <w:bCs/>
          <w:color w:val="000000"/>
        </w:rPr>
        <w:t xml:space="preserve">Недостаточная физическая активность </w:t>
      </w:r>
      <w:r w:rsidRPr="00CD5A09">
        <w:rPr>
          <w:rFonts w:ascii="Times New Roman" w:eastAsia="Times New Roman" w:hAnsi="Times New Roman" w:cs="Times New Roman"/>
          <w:bCs/>
          <w:color w:val="000000"/>
        </w:rPr>
        <w:t>(люди, ведущие малоподвижный образ жизни, на 20-50% больше рискуют заболеть АГ, чем те, кто активно занимается спортом или физическим трудом.</w:t>
      </w:r>
      <w:proofErr w:type="gramEnd"/>
      <w:r w:rsidRPr="00CD5A09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gramStart"/>
      <w:r w:rsidRPr="00CD5A09">
        <w:rPr>
          <w:rFonts w:ascii="Times New Roman" w:eastAsia="Times New Roman" w:hAnsi="Times New Roman" w:cs="Times New Roman"/>
          <w:bCs/>
          <w:color w:val="000000"/>
        </w:rPr>
        <w:t>Нетренированное сердце хуже справляется с нагрузками, а обмен веществ происходит медленнее).</w:t>
      </w:r>
      <w:proofErr w:type="gramEnd"/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</w:p>
    <w:p w:rsidR="00635E47" w:rsidRPr="0014073F" w:rsidRDefault="00635E47" w:rsidP="0014073F">
      <w:pPr>
        <w:shd w:val="clear" w:color="auto" w:fill="FFFFFF"/>
        <w:spacing w:after="150"/>
        <w:contextualSpacing/>
        <w:jc w:val="both"/>
        <w:outlineLvl w:val="3"/>
        <w:rPr>
          <w:b/>
          <w:bCs/>
          <w:i/>
          <w:color w:val="FF0000"/>
          <w:sz w:val="22"/>
          <w:szCs w:val="22"/>
        </w:rPr>
      </w:pPr>
      <w:r w:rsidRPr="0014073F">
        <w:rPr>
          <w:b/>
          <w:bCs/>
          <w:i/>
          <w:color w:val="FF0000"/>
          <w:sz w:val="22"/>
          <w:szCs w:val="22"/>
        </w:rPr>
        <w:t xml:space="preserve">Если Вы насчитали у </w:t>
      </w:r>
      <w:proofErr w:type="gramStart"/>
      <w:r w:rsidRPr="0014073F">
        <w:rPr>
          <w:b/>
          <w:bCs/>
          <w:i/>
          <w:color w:val="FF0000"/>
          <w:sz w:val="22"/>
          <w:szCs w:val="22"/>
        </w:rPr>
        <w:t>себя</w:t>
      </w:r>
      <w:proofErr w:type="gramEnd"/>
      <w:r w:rsidRPr="0014073F">
        <w:rPr>
          <w:b/>
          <w:bCs/>
          <w:i/>
          <w:color w:val="FF0000"/>
          <w:sz w:val="22"/>
          <w:szCs w:val="22"/>
        </w:rPr>
        <w:t xml:space="preserve"> хотя бы два фактора риска – опасность заболеть артериальной гипертонией уже достаточно велика! Это заболевание, как и любое хроническое прогрессирующее заболевание легче предупредить, чем лечить. Поэтому </w:t>
      </w:r>
      <w:r w:rsidRPr="0014073F">
        <w:rPr>
          <w:b/>
          <w:bCs/>
          <w:i/>
          <w:color w:val="FF0000"/>
          <w:sz w:val="22"/>
          <w:szCs w:val="22"/>
          <w:u w:val="single"/>
        </w:rPr>
        <w:t xml:space="preserve">профилактика артериальной гипертонии, </w:t>
      </w:r>
      <w:r w:rsidRPr="0014073F">
        <w:rPr>
          <w:b/>
          <w:bCs/>
          <w:i/>
          <w:color w:val="FF0000"/>
          <w:sz w:val="22"/>
          <w:szCs w:val="22"/>
        </w:rPr>
        <w:t>особенно для людей с отягощённой наследственностью, является задачей первой необходимостью!</w:t>
      </w:r>
    </w:p>
    <w:p w:rsidR="00635E47" w:rsidRPr="00B00790" w:rsidRDefault="00635E47" w:rsidP="00635E47">
      <w:pPr>
        <w:shd w:val="clear" w:color="auto" w:fill="FFFFFF"/>
        <w:spacing w:after="150"/>
        <w:contextualSpacing/>
        <w:jc w:val="center"/>
        <w:outlineLvl w:val="3"/>
        <w:rPr>
          <w:b/>
          <w:bCs/>
          <w:i/>
          <w:color w:val="000000"/>
          <w:sz w:val="22"/>
          <w:szCs w:val="22"/>
        </w:rPr>
      </w:pPr>
    </w:p>
    <w:p w:rsidR="00635E47" w:rsidRPr="001E5957" w:rsidRDefault="00635E47" w:rsidP="00635E47">
      <w:pPr>
        <w:shd w:val="clear" w:color="auto" w:fill="FFFFFF"/>
        <w:contextualSpacing/>
        <w:jc w:val="center"/>
        <w:rPr>
          <w:b/>
          <w:i/>
          <w:iCs/>
          <w:color w:val="00B050"/>
          <w:sz w:val="22"/>
          <w:szCs w:val="22"/>
          <w:u w:val="single"/>
        </w:rPr>
      </w:pPr>
      <w:r w:rsidRPr="001E5957">
        <w:rPr>
          <w:b/>
          <w:i/>
          <w:iCs/>
          <w:color w:val="00B050"/>
          <w:sz w:val="22"/>
          <w:szCs w:val="22"/>
          <w:u w:val="single"/>
        </w:rPr>
        <w:t>ПРОФИЛАКТИКА АРТЕРИАЛЬНОЙ ГИПЕРТОНИИ:</w:t>
      </w:r>
    </w:p>
    <w:p w:rsidR="00635E47" w:rsidRPr="00B00790" w:rsidRDefault="00635E47" w:rsidP="00635E47">
      <w:pPr>
        <w:shd w:val="clear" w:color="auto" w:fill="FFFFFF"/>
        <w:contextualSpacing/>
        <w:jc w:val="center"/>
        <w:rPr>
          <w:b/>
          <w:iCs/>
          <w:color w:val="333333"/>
          <w:sz w:val="22"/>
          <w:szCs w:val="22"/>
          <w:u w:val="single"/>
        </w:rPr>
      </w:pPr>
    </w:p>
    <w:p w:rsidR="00635E47" w:rsidRPr="00B00790" w:rsidRDefault="00635E47" w:rsidP="00635E47">
      <w:pPr>
        <w:shd w:val="clear" w:color="auto" w:fill="FFFFFF"/>
        <w:spacing w:after="150"/>
        <w:ind w:firstLine="708"/>
        <w:contextualSpacing/>
        <w:jc w:val="both"/>
        <w:outlineLvl w:val="3"/>
        <w:rPr>
          <w:bCs/>
          <w:color w:val="000000"/>
          <w:sz w:val="22"/>
          <w:szCs w:val="22"/>
        </w:rPr>
      </w:pPr>
      <w:r w:rsidRPr="00B00790">
        <w:rPr>
          <w:b/>
          <w:bCs/>
          <w:color w:val="000000"/>
          <w:sz w:val="22"/>
          <w:szCs w:val="22"/>
        </w:rPr>
        <w:t>ПЕРВИЧНАЯПРОФИЛАКТИКА ГИПЕРТОНИИ</w:t>
      </w:r>
      <w:r w:rsidRPr="00B00790">
        <w:rPr>
          <w:bCs/>
          <w:color w:val="000000"/>
          <w:sz w:val="22"/>
          <w:szCs w:val="22"/>
        </w:rPr>
        <w:t xml:space="preserve"> – </w:t>
      </w:r>
      <w:r w:rsidRPr="00B00790">
        <w:rPr>
          <w:bCs/>
          <w:i/>
          <w:color w:val="000000"/>
          <w:sz w:val="22"/>
          <w:szCs w:val="22"/>
        </w:rPr>
        <w:t>это предупреждение возникновения болезни. Т.е. данной профилактики должны придерживаться здоровые люди, тем чьё АД пока не превышает нормальных цифр.</w:t>
      </w:r>
      <w:r w:rsidRPr="00B00790">
        <w:rPr>
          <w:bCs/>
          <w:color w:val="000000"/>
          <w:sz w:val="22"/>
          <w:szCs w:val="22"/>
        </w:rPr>
        <w:t xml:space="preserve"> Приведённый ниже комплекс оздоровительных мер поможет не только долгие годы удерживать АД в норме, но и избавиться от лишнего веса и значительно улучшить общее самочувствие. 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Физическая нагрузка</w:t>
      </w:r>
    </w:p>
    <w:p w:rsidR="00635E47" w:rsidRPr="00B00790" w:rsidRDefault="00007E24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Любые физические упражнения </w:t>
      </w:r>
      <w:r w:rsidR="00635E47" w:rsidRPr="00B00790">
        <w:rPr>
          <w:rFonts w:ascii="Times New Roman" w:eastAsia="Times New Roman" w:hAnsi="Times New Roman" w:cs="Times New Roman"/>
          <w:bCs/>
          <w:color w:val="000000"/>
        </w:rPr>
        <w:t xml:space="preserve">способствуют повышению физической работоспособности организма. Рекомендуется уделять физическим  упражнениям по 30 минут в день, постепенно увеличивая нагрузку от </w:t>
      </w:r>
      <w:proofErr w:type="gramStart"/>
      <w:r w:rsidR="00635E47" w:rsidRPr="00B00790">
        <w:rPr>
          <w:rFonts w:ascii="Times New Roman" w:eastAsia="Times New Roman" w:hAnsi="Times New Roman" w:cs="Times New Roman"/>
          <w:bCs/>
          <w:color w:val="000000"/>
        </w:rPr>
        <w:t>слабой</w:t>
      </w:r>
      <w:proofErr w:type="gramEnd"/>
      <w:r w:rsidR="00635E47" w:rsidRPr="00B00790">
        <w:rPr>
          <w:rFonts w:ascii="Times New Roman" w:eastAsia="Times New Roman" w:hAnsi="Times New Roman" w:cs="Times New Roman"/>
          <w:bCs/>
          <w:color w:val="000000"/>
        </w:rPr>
        <w:t xml:space="preserve"> до умеренной (3-5 раз в неделю).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proofErr w:type="spellStart"/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Низкосолевая</w:t>
      </w:r>
      <w:proofErr w:type="spellEnd"/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диета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Количество поваренной соли следует ограничить до 5 грамм (1 чайная ложка)</w:t>
      </w:r>
      <w:r w:rsidR="00625331">
        <w:rPr>
          <w:rFonts w:ascii="Times New Roman" w:eastAsia="Times New Roman" w:hAnsi="Times New Roman" w:cs="Times New Roman"/>
          <w:bCs/>
          <w:color w:val="000000"/>
        </w:rPr>
        <w:t xml:space="preserve"> в сутки</w:t>
      </w:r>
      <w:r w:rsidRPr="00B00790">
        <w:rPr>
          <w:rFonts w:ascii="Times New Roman" w:eastAsia="Times New Roman" w:hAnsi="Times New Roman" w:cs="Times New Roman"/>
          <w:bCs/>
          <w:color w:val="000000"/>
        </w:rPr>
        <w:t xml:space="preserve">. Следует учесть, что многие продукты (сыры, копчёности, соления,  колбасные изделия, консервы, майонез и др.) сами по себе содержат много соли. Итак, </w:t>
      </w:r>
      <w:r w:rsidRPr="00B00790">
        <w:rPr>
          <w:rFonts w:ascii="Times New Roman" w:eastAsia="Times New Roman" w:hAnsi="Times New Roman" w:cs="Times New Roman"/>
          <w:bCs/>
          <w:i/>
          <w:color w:val="000000"/>
        </w:rPr>
        <w:t>уберите со стола солонку и никогда не досаливайте готовые блюда</w:t>
      </w:r>
      <w:r w:rsidRPr="00B00790">
        <w:rPr>
          <w:rFonts w:ascii="Times New Roman" w:eastAsia="Times New Roman" w:hAnsi="Times New Roman" w:cs="Times New Roman"/>
          <w:bCs/>
          <w:color w:val="000000"/>
        </w:rPr>
        <w:t>. Заменяйте с</w:t>
      </w:r>
      <w:r w:rsidR="00FA4A04" w:rsidRPr="00B00790">
        <w:rPr>
          <w:rFonts w:ascii="Times New Roman" w:eastAsia="Times New Roman" w:hAnsi="Times New Roman" w:cs="Times New Roman"/>
          <w:bCs/>
          <w:color w:val="000000"/>
        </w:rPr>
        <w:t>оль  пряными травами, чесноком.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Ограничение животных жиров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Постепенно вытесните из своего рациона сливочное масло, сыры, колбасы, сметану, сало и жареные котлеты</w:t>
      </w:r>
      <w:r w:rsidR="00993212" w:rsidRPr="00B00790">
        <w:rPr>
          <w:rFonts w:ascii="Times New Roman" w:eastAsia="Times New Roman" w:hAnsi="Times New Roman" w:cs="Times New Roman"/>
          <w:bCs/>
          <w:color w:val="000000"/>
        </w:rPr>
        <w:t>.</w:t>
      </w:r>
      <w:r w:rsidRPr="00B00790">
        <w:rPr>
          <w:rFonts w:ascii="Times New Roman" w:eastAsia="Times New Roman" w:hAnsi="Times New Roman" w:cs="Times New Roman"/>
          <w:bCs/>
          <w:color w:val="000000"/>
        </w:rPr>
        <w:t xml:space="preserve"> Предпочитайте обезжиренные молочные продукты. Желательно есть не менее 5 порций овощных или фруктовых салатов, десертов в день.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Психологическая разгрузка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Стресс – одна из основных причин повышения АД. Поэтому очень важно освоить методы психологической разгрузки – аутотренинг, самовнушение, медитацию. Пешие прогулки, спорт, хобби и общение с домашними животными также помогают поддерживать душевное равновесие.</w:t>
      </w:r>
    </w:p>
    <w:p w:rsidR="00635E47" w:rsidRPr="00B00790" w:rsidRDefault="00635E47" w:rsidP="00635E4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Отказ от вредных привычек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Вредные привычки и АГ – это страшное сочетание, которое в большинстве случаев ведёт к трагическим последствиям. Следует полностью отказаться от курения, а также сократить дозу употребления алкоголя. Для крепких напитков (40</w:t>
      </w:r>
      <w:r w:rsidRPr="00B00790">
        <w:rPr>
          <w:rFonts w:ascii="Times New Roman" w:eastAsia="Times New Roman" w:hAnsi="Times New Roman" w:cs="Times New Roman"/>
          <w:bCs/>
          <w:color w:val="000000"/>
          <w:vertAlign w:val="superscript"/>
        </w:rPr>
        <w:t>о</w:t>
      </w:r>
      <w:r w:rsidRPr="00B00790">
        <w:rPr>
          <w:rFonts w:ascii="Times New Roman" w:eastAsia="Times New Roman" w:hAnsi="Times New Roman" w:cs="Times New Roman"/>
          <w:bCs/>
          <w:color w:val="000000"/>
        </w:rPr>
        <w:t>) она составляет 50 г/</w:t>
      </w:r>
      <w:proofErr w:type="spellStart"/>
      <w:r w:rsidRPr="00B00790">
        <w:rPr>
          <w:rFonts w:ascii="Times New Roman" w:eastAsia="Times New Roman" w:hAnsi="Times New Roman" w:cs="Times New Roman"/>
          <w:bCs/>
          <w:color w:val="000000"/>
        </w:rPr>
        <w:t>сут</w:t>
      </w:r>
      <w:proofErr w:type="spellEnd"/>
      <w:r w:rsidRPr="00B00790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635E47" w:rsidRPr="00B00790" w:rsidRDefault="00635E47" w:rsidP="00635E47">
      <w:pPr>
        <w:pStyle w:val="a5"/>
        <w:shd w:val="clear" w:color="auto" w:fill="FFFFFF"/>
        <w:spacing w:after="150" w:line="240" w:lineRule="auto"/>
        <w:ind w:left="1068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</w:p>
    <w:p w:rsidR="00635E47" w:rsidRPr="00B00790" w:rsidRDefault="00635E47" w:rsidP="00635E47">
      <w:pPr>
        <w:shd w:val="clear" w:color="auto" w:fill="FFFFFF"/>
        <w:spacing w:after="150"/>
        <w:ind w:firstLine="708"/>
        <w:jc w:val="both"/>
        <w:outlineLvl w:val="3"/>
        <w:rPr>
          <w:bCs/>
          <w:color w:val="000000"/>
          <w:sz w:val="22"/>
          <w:szCs w:val="22"/>
        </w:rPr>
      </w:pPr>
      <w:r w:rsidRPr="00B00790">
        <w:rPr>
          <w:b/>
          <w:bCs/>
          <w:color w:val="000000"/>
          <w:sz w:val="22"/>
          <w:szCs w:val="22"/>
        </w:rPr>
        <w:t>ВТОРИЧНАЯ ПРОФИЛАКТИКА ГИПЕРТОНИИ</w:t>
      </w:r>
      <w:r w:rsidRPr="00B00790">
        <w:rPr>
          <w:bCs/>
          <w:color w:val="000000"/>
          <w:sz w:val="22"/>
          <w:szCs w:val="22"/>
        </w:rPr>
        <w:t xml:space="preserve">  - </w:t>
      </w:r>
      <w:r w:rsidRPr="00B00790">
        <w:rPr>
          <w:bCs/>
          <w:i/>
          <w:color w:val="000000"/>
          <w:sz w:val="22"/>
          <w:szCs w:val="22"/>
        </w:rPr>
        <w:t>проводится, если у пациента установлен диагноз «артериальная гипертония». Её основная цель – избежать грозных осложнений артериальной гипертонии (ишемической болезни сердца, инфаркта, мозгового инсульта)</w:t>
      </w:r>
      <w:r w:rsidRPr="00B00790">
        <w:rPr>
          <w:bCs/>
          <w:color w:val="000000"/>
          <w:sz w:val="22"/>
          <w:szCs w:val="22"/>
        </w:rPr>
        <w:t xml:space="preserve">. Вторичная профилактика включает в себя два компонента: </w:t>
      </w:r>
      <w:proofErr w:type="spellStart"/>
      <w:r w:rsidRPr="00B00790">
        <w:rPr>
          <w:b/>
          <w:bCs/>
          <w:color w:val="000000"/>
          <w:sz w:val="22"/>
          <w:szCs w:val="22"/>
        </w:rPr>
        <w:t>немедикаментозное</w:t>
      </w:r>
      <w:proofErr w:type="spellEnd"/>
      <w:r w:rsidRPr="00B00790">
        <w:rPr>
          <w:b/>
          <w:bCs/>
          <w:color w:val="000000"/>
          <w:sz w:val="22"/>
          <w:szCs w:val="22"/>
        </w:rPr>
        <w:t xml:space="preserve"> лечение артериальной гипертонии и </w:t>
      </w:r>
      <w:proofErr w:type="spellStart"/>
      <w:r w:rsidRPr="00B00790">
        <w:rPr>
          <w:b/>
          <w:bCs/>
          <w:color w:val="000000"/>
          <w:sz w:val="22"/>
          <w:szCs w:val="22"/>
        </w:rPr>
        <w:t>антигипертензивную</w:t>
      </w:r>
      <w:proofErr w:type="spellEnd"/>
      <w:r w:rsidRPr="00B00790">
        <w:rPr>
          <w:b/>
          <w:bCs/>
          <w:color w:val="000000"/>
          <w:sz w:val="22"/>
          <w:szCs w:val="22"/>
        </w:rPr>
        <w:t xml:space="preserve"> (лекарственную) терапию</w:t>
      </w:r>
      <w:r w:rsidRPr="00B00790">
        <w:rPr>
          <w:bCs/>
          <w:color w:val="000000"/>
          <w:sz w:val="22"/>
          <w:szCs w:val="22"/>
        </w:rPr>
        <w:t>.</w:t>
      </w:r>
    </w:p>
    <w:p w:rsidR="00635E47" w:rsidRPr="00B00790" w:rsidRDefault="00635E47" w:rsidP="001E5957">
      <w:pPr>
        <w:pStyle w:val="a5"/>
        <w:shd w:val="clear" w:color="auto" w:fill="FFFFFF"/>
        <w:spacing w:after="150" w:line="240" w:lineRule="auto"/>
        <w:ind w:left="1068"/>
        <w:jc w:val="center"/>
        <w:outlineLvl w:val="3"/>
        <w:rPr>
          <w:rFonts w:ascii="Times New Roman" w:eastAsia="Times New Roman" w:hAnsi="Times New Roman" w:cs="Times New Roman"/>
          <w:bCs/>
          <w:i/>
          <w:color w:val="000000"/>
          <w:u w:val="single"/>
        </w:rPr>
      </w:pPr>
      <w:r w:rsidRPr="00B00790">
        <w:rPr>
          <w:rFonts w:ascii="Times New Roman" w:eastAsia="Times New Roman" w:hAnsi="Times New Roman" w:cs="Times New Roman"/>
          <w:bCs/>
          <w:i/>
          <w:color w:val="000000"/>
          <w:u w:val="single"/>
        </w:rPr>
        <w:t>Итак, если Вам поставили диагноз артериальной гипертонии, то Вам необходимо: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обязательно принимать все препараты, которые  назначил врач (соблюдайте рекомендации врача и обязательно прочитайте инструкцию);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принимать лекарства в одно и то же время дня;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никогда не пропускайте приём лекарств из-за того, что Ваше артериальное давление в норме. Лучше обсудите Ваши наблюдения с врачом;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обязательно пополняйте запас лекарств до того, как они заканчиваются;</w:t>
      </w:r>
    </w:p>
    <w:p w:rsidR="00635E47" w:rsidRPr="00B00790" w:rsidRDefault="00635E47" w:rsidP="00635E47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</w:rPr>
      </w:pPr>
      <w:r w:rsidRPr="00B00790">
        <w:rPr>
          <w:rFonts w:ascii="Times New Roman" w:eastAsia="Times New Roman" w:hAnsi="Times New Roman" w:cs="Times New Roman"/>
          <w:bCs/>
          <w:color w:val="000000"/>
        </w:rPr>
        <w:t>не прекращайте приём препаратов, если показатели АД  стали нормальными. Они стали нормальными именно потому, что Вы принимаете медикаменты.</w:t>
      </w:r>
    </w:p>
    <w:p w:rsidR="00635E47" w:rsidRPr="00CD5A09" w:rsidRDefault="001E5957" w:rsidP="001E5957">
      <w:pPr>
        <w:jc w:val="both"/>
        <w:rPr>
          <w:b/>
          <w:i/>
          <w:color w:val="00B050"/>
          <w:sz w:val="28"/>
          <w:szCs w:val="28"/>
        </w:rPr>
      </w:pPr>
      <w:r w:rsidRPr="00440961">
        <w:rPr>
          <w:b/>
          <w:color w:val="FF0000"/>
          <w:sz w:val="22"/>
          <w:szCs w:val="22"/>
        </w:rPr>
        <w:t>ПОМНИТЕ!</w:t>
      </w:r>
      <w:r w:rsidR="00CD5A09">
        <w:rPr>
          <w:b/>
          <w:color w:val="FF0000"/>
          <w:sz w:val="22"/>
          <w:szCs w:val="22"/>
        </w:rPr>
        <w:t xml:space="preserve"> </w:t>
      </w:r>
      <w:r w:rsidR="00635E47" w:rsidRPr="00CD5A09">
        <w:rPr>
          <w:b/>
          <w:i/>
          <w:color w:val="00B050"/>
          <w:sz w:val="28"/>
          <w:szCs w:val="28"/>
        </w:rPr>
        <w:t>Нельзя резко снижать АД, особенно пожилым людям. У пожилых пациентов при снижении АД такие симптомы, как слабость, сонливость, могут указывать на нарушение питания (ишемию) головного мозга.</w:t>
      </w: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color w:val="333333"/>
        </w:rPr>
      </w:pP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sz w:val="20"/>
          <w:szCs w:val="20"/>
        </w:rPr>
      </w:pP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Материал подготовлен  </w:t>
      </w:r>
    </w:p>
    <w:p w:rsidR="003D0876" w:rsidRDefault="003D0876" w:rsidP="003D0876">
      <w:pPr>
        <w:shd w:val="clear" w:color="auto" w:fill="FFFFFF"/>
        <w:spacing w:after="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отделом подготовки и тиражирования </w:t>
      </w:r>
    </w:p>
    <w:p w:rsidR="00317E34" w:rsidRPr="003D0876" w:rsidRDefault="003D0876" w:rsidP="003D0876">
      <w:pPr>
        <w:shd w:val="clear" w:color="auto" w:fill="FFFFFF"/>
        <w:spacing w:after="270"/>
        <w:contextualSpacing/>
        <w:jc w:val="both"/>
        <w:rPr>
          <w:b/>
          <w:color w:val="000000"/>
          <w:sz w:val="18"/>
          <w:szCs w:val="18"/>
        </w:rPr>
      </w:pPr>
      <w:r>
        <w:rPr>
          <w:sz w:val="20"/>
          <w:szCs w:val="20"/>
        </w:rPr>
        <w:t>медицинских информационных материалов «ЦМП».</w:t>
      </w:r>
      <w:bookmarkStart w:id="0" w:name="_GoBack"/>
      <w:bookmarkEnd w:id="0"/>
    </w:p>
    <w:sectPr w:rsidR="00317E34" w:rsidRPr="003D0876" w:rsidSect="00AD1BA1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836"/>
    <w:multiLevelType w:val="hybridMultilevel"/>
    <w:tmpl w:val="AEB6F1DE"/>
    <w:lvl w:ilvl="0" w:tplc="B22EFFC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E6FC5"/>
    <w:multiLevelType w:val="hybridMultilevel"/>
    <w:tmpl w:val="DFFA13C4"/>
    <w:lvl w:ilvl="0" w:tplc="1E142C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5483B"/>
    <w:multiLevelType w:val="hybridMultilevel"/>
    <w:tmpl w:val="D6D8D5F2"/>
    <w:lvl w:ilvl="0" w:tplc="0D30355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750"/>
    <w:rsid w:val="00007E24"/>
    <w:rsid w:val="00074EE4"/>
    <w:rsid w:val="000F321B"/>
    <w:rsid w:val="0014073F"/>
    <w:rsid w:val="001518B7"/>
    <w:rsid w:val="001B3BCC"/>
    <w:rsid w:val="001C7BF5"/>
    <w:rsid w:val="001E304B"/>
    <w:rsid w:val="001E5957"/>
    <w:rsid w:val="00227860"/>
    <w:rsid w:val="002452DC"/>
    <w:rsid w:val="002D1FCE"/>
    <w:rsid w:val="002F73EA"/>
    <w:rsid w:val="00317E34"/>
    <w:rsid w:val="00375EC5"/>
    <w:rsid w:val="003D0876"/>
    <w:rsid w:val="0041465D"/>
    <w:rsid w:val="00440961"/>
    <w:rsid w:val="00480C94"/>
    <w:rsid w:val="00487BD2"/>
    <w:rsid w:val="0051568C"/>
    <w:rsid w:val="00542A2E"/>
    <w:rsid w:val="00583979"/>
    <w:rsid w:val="005F2B45"/>
    <w:rsid w:val="0060081B"/>
    <w:rsid w:val="00605750"/>
    <w:rsid w:val="00625331"/>
    <w:rsid w:val="00635E47"/>
    <w:rsid w:val="006505E2"/>
    <w:rsid w:val="007C2990"/>
    <w:rsid w:val="00850388"/>
    <w:rsid w:val="00872E08"/>
    <w:rsid w:val="00962757"/>
    <w:rsid w:val="00993212"/>
    <w:rsid w:val="00A56DE4"/>
    <w:rsid w:val="00AD1BA1"/>
    <w:rsid w:val="00B00790"/>
    <w:rsid w:val="00B2214B"/>
    <w:rsid w:val="00BF1A65"/>
    <w:rsid w:val="00C1412F"/>
    <w:rsid w:val="00C27EEF"/>
    <w:rsid w:val="00CD5A09"/>
    <w:rsid w:val="00CF0752"/>
    <w:rsid w:val="00DC5C09"/>
    <w:rsid w:val="00E7087D"/>
    <w:rsid w:val="00E770EF"/>
    <w:rsid w:val="00EA699A"/>
    <w:rsid w:val="00EC405F"/>
    <w:rsid w:val="00F65C82"/>
    <w:rsid w:val="00FA4A04"/>
    <w:rsid w:val="00FE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9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35E4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3C075-E2B4-4905-BE21-093846EA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YOganesyan</cp:lastModifiedBy>
  <cp:revision>2</cp:revision>
  <cp:lastPrinted>2016-03-18T12:06:00Z</cp:lastPrinted>
  <dcterms:created xsi:type="dcterms:W3CDTF">2025-02-10T11:18:00Z</dcterms:created>
  <dcterms:modified xsi:type="dcterms:W3CDTF">2025-02-10T11:18:00Z</dcterms:modified>
</cp:coreProperties>
</file>