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79" w:rsidRPr="004B2E3D" w:rsidRDefault="00583979" w:rsidP="00583979">
      <w:pPr>
        <w:widowControl w:val="0"/>
        <w:jc w:val="center"/>
        <w:rPr>
          <w:b/>
          <w:snapToGrid w:val="0"/>
        </w:rPr>
      </w:pPr>
      <w:r w:rsidRPr="004B2E3D">
        <w:rPr>
          <w:b/>
          <w:snapToGrid w:val="0"/>
        </w:rPr>
        <w:t>Министерство здравоохранения Астраханской области</w:t>
      </w:r>
    </w:p>
    <w:p w:rsidR="00583979" w:rsidRPr="004B2E3D" w:rsidRDefault="00583979" w:rsidP="00583979">
      <w:pPr>
        <w:widowControl w:val="0"/>
        <w:jc w:val="center"/>
        <w:rPr>
          <w:b/>
          <w:snapToGrid w:val="0"/>
        </w:rPr>
      </w:pPr>
      <w:r w:rsidRPr="004B2E3D">
        <w:rPr>
          <w:b/>
          <w:snapToGrid w:val="0"/>
        </w:rPr>
        <w:t>ГБУЗ АО</w:t>
      </w:r>
      <w:r w:rsidR="00A85793" w:rsidRPr="004B2E3D">
        <w:rPr>
          <w:b/>
          <w:snapToGrid w:val="0"/>
        </w:rPr>
        <w:t xml:space="preserve"> «Областной центр общественного здоровья и медицинской профилактики</w:t>
      </w:r>
      <w:r w:rsidRPr="004B2E3D">
        <w:rPr>
          <w:b/>
          <w:snapToGrid w:val="0"/>
        </w:rPr>
        <w:t>»</w:t>
      </w:r>
    </w:p>
    <w:p w:rsidR="00583979" w:rsidRPr="00CC6780" w:rsidRDefault="00320F82" w:rsidP="00583979">
      <w:pPr>
        <w:widowControl w:val="0"/>
        <w:jc w:val="center"/>
        <w:rPr>
          <w:b/>
          <w:snapToGrid w:val="0"/>
        </w:rPr>
      </w:pPr>
      <w:r w:rsidRPr="00320F82">
        <w:rPr>
          <w:b/>
          <w:noProof/>
          <w:snapToGrid w:val="0"/>
          <w:lang w:eastAsia="ru-RU"/>
        </w:rPr>
        <w:drawing>
          <wp:inline distT="0" distB="0" distL="0" distR="0">
            <wp:extent cx="971550" cy="971550"/>
            <wp:effectExtent l="0" t="0" r="0" b="0"/>
            <wp:docPr id="3" name="Рисунок 3" descr="C:\Users\_home_\Desktop\Логотип  (новый) учрежд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home_\Desktop\Логотип  (новый) учреждения.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0" cy="971550"/>
                    </a:xfrm>
                    <a:prstGeom prst="rect">
                      <a:avLst/>
                    </a:prstGeom>
                    <a:noFill/>
                    <a:ln>
                      <a:noFill/>
                    </a:ln>
                  </pic:spPr>
                </pic:pic>
              </a:graphicData>
            </a:graphic>
          </wp:inline>
        </w:drawing>
      </w:r>
    </w:p>
    <w:p w:rsidR="002F7D3E" w:rsidRPr="004415E4" w:rsidRDefault="00FE6399" w:rsidP="00583979">
      <w:pPr>
        <w:spacing w:line="360" w:lineRule="auto"/>
        <w:ind w:left="-709" w:hanging="284"/>
        <w:jc w:val="center"/>
        <w:rPr>
          <w:b/>
          <w:color w:val="C00000"/>
        </w:rPr>
      </w:pPr>
      <w:r w:rsidRPr="004415E4">
        <w:rPr>
          <w:b/>
          <w:color w:val="C00000"/>
        </w:rPr>
        <w:t>ТУБЕРКУЛЕЗ И ЕГО ПРЕДУПРЕЖДЕНИЕ</w:t>
      </w:r>
      <w:r w:rsidR="002F7D3E">
        <w:rPr>
          <w:b/>
          <w:noProof/>
          <w:color w:val="C00000"/>
          <w:lang w:eastAsia="ru-RU"/>
        </w:rPr>
        <w:drawing>
          <wp:anchor distT="0" distB="0" distL="114300" distR="114300" simplePos="0" relativeHeight="251658240" behindDoc="0" locked="0" layoutInCell="1" allowOverlap="1">
            <wp:simplePos x="0" y="0"/>
            <wp:positionH relativeFrom="column">
              <wp:posOffset>160020</wp:posOffset>
            </wp:positionH>
            <wp:positionV relativeFrom="paragraph">
              <wp:posOffset>113665</wp:posOffset>
            </wp:positionV>
            <wp:extent cx="1343660" cy="1107440"/>
            <wp:effectExtent l="19050" t="0" r="8890" b="0"/>
            <wp:wrapSquare wrapText="bothSides"/>
            <wp:docPr id="2" name="Рисунок 1" descr="D:\Работа в редак-издат. отделе\ПАМЯТКИ, БУКЛЕТЫ\Картинки для памяток\ТУБЕРКУЛЁ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в редак-издат. отделе\ПАМЯТКИ, БУКЛЕТЫ\Картинки для памяток\ТУБЕРКУЛЁЗ\2.jpg"/>
                    <pic:cNvPicPr>
                      <a:picLocks noChangeAspect="1" noChangeArrowheads="1"/>
                    </pic:cNvPicPr>
                  </pic:nvPicPr>
                  <pic:blipFill>
                    <a:blip r:embed="rId5" cstate="print"/>
                    <a:srcRect/>
                    <a:stretch>
                      <a:fillRect/>
                    </a:stretch>
                  </pic:blipFill>
                  <pic:spPr bwMode="auto">
                    <a:xfrm>
                      <a:off x="0" y="0"/>
                      <a:ext cx="1343660" cy="1107440"/>
                    </a:xfrm>
                    <a:prstGeom prst="rect">
                      <a:avLst/>
                    </a:prstGeom>
                    <a:noFill/>
                    <a:ln w="9525">
                      <a:noFill/>
                      <a:miter lim="800000"/>
                      <a:headEnd/>
                      <a:tailEnd/>
                    </a:ln>
                  </pic:spPr>
                </pic:pic>
              </a:graphicData>
            </a:graphic>
          </wp:anchor>
        </w:drawing>
      </w:r>
    </w:p>
    <w:p w:rsidR="00FE6399" w:rsidRPr="0068216C" w:rsidRDefault="00FE6399" w:rsidP="0068216C">
      <w:pPr>
        <w:ind w:firstLine="539"/>
        <w:contextualSpacing/>
        <w:jc w:val="both"/>
        <w:rPr>
          <w:rFonts w:ascii="Comic Sans MS" w:hAnsi="Comic Sans MS"/>
          <w:sz w:val="28"/>
          <w:szCs w:val="28"/>
        </w:rPr>
      </w:pPr>
      <w:r w:rsidRPr="0068216C">
        <w:rPr>
          <w:rFonts w:ascii="Comic Sans MS" w:hAnsi="Comic Sans MS"/>
          <w:b/>
          <w:color w:val="FF0000"/>
          <w:sz w:val="28"/>
          <w:szCs w:val="28"/>
        </w:rPr>
        <w:t>Туберкулез</w:t>
      </w:r>
      <w:r w:rsidRPr="0068216C">
        <w:rPr>
          <w:rFonts w:ascii="Comic Sans MS" w:hAnsi="Comic Sans MS"/>
          <w:sz w:val="28"/>
          <w:szCs w:val="28"/>
        </w:rPr>
        <w:t xml:space="preserve"> – заразное заболевание, которое вызывается особым микробом – туберкулезной палочкой. Основным источником заражения туберкулезом является мокрота, выделяемая туберкулезным больным. Заражение может произойти при непосредственном общении здорового человека с больным туберкулезом: рукопожатии, поцелуе, через общую посуду, постель, полотенце и т.д. Вне человеческого организма туберкулезная палочка отлично выживает. В сырых, темных, пыльных, плохо проветриваемых помещениях, она хорошо развивается и размножается. Мокроты, содержащая туберкулезные палочки, которую неопрятный больной отхаркивает прямо на пол, высыхает и смешивается с пылью; пыль долго носится в воздухе, а затем оседает на полу, стенах, вещах. Здоровый человек, который вместе с воздухом вдыхает пыль, содержащую туберкулезные палочки, может заразиться туберкулезом. Заражать пищу различными микробами, в том числе и туберкулезными, могут и мухи.</w:t>
      </w:r>
    </w:p>
    <w:p w:rsidR="00FE6399" w:rsidRPr="0068216C" w:rsidRDefault="00FE6399" w:rsidP="0068216C">
      <w:pPr>
        <w:ind w:firstLine="539"/>
        <w:contextualSpacing/>
        <w:jc w:val="both"/>
        <w:rPr>
          <w:rFonts w:ascii="Comic Sans MS" w:hAnsi="Comic Sans MS"/>
          <w:sz w:val="28"/>
          <w:szCs w:val="28"/>
        </w:rPr>
      </w:pPr>
      <w:r w:rsidRPr="0068216C">
        <w:rPr>
          <w:rFonts w:ascii="Comic Sans MS" w:hAnsi="Comic Sans MS"/>
          <w:sz w:val="28"/>
          <w:szCs w:val="28"/>
        </w:rPr>
        <w:t xml:space="preserve">Вот почему для предупреждения туберкулеза не следует допускать образования пыли в жилищах и на производстве. Необходимо производить влажную уборку и проветривание помещения, </w:t>
      </w:r>
      <w:proofErr w:type="gramStart"/>
      <w:r w:rsidRPr="0068216C">
        <w:rPr>
          <w:rFonts w:ascii="Comic Sans MS" w:hAnsi="Comic Sans MS"/>
          <w:sz w:val="28"/>
          <w:szCs w:val="28"/>
        </w:rPr>
        <w:t>бороться со скверной привычкой плевать</w:t>
      </w:r>
      <w:proofErr w:type="gramEnd"/>
      <w:r w:rsidRPr="0068216C">
        <w:rPr>
          <w:rFonts w:ascii="Comic Sans MS" w:hAnsi="Comic Sans MS"/>
          <w:sz w:val="28"/>
          <w:szCs w:val="28"/>
        </w:rPr>
        <w:t>. При кашле и чихании надо закрывать нос и рот рукой: лучше всего тыльной стороной левой руки, так как левой рукой не здороваются, а тыльной стороной не прикасаются к дверным ручкам и предметам обихода. Нельзя употреблять в пищу немытые овощи и фрукты. Необходимо принимать все меры против размножения муз (очистка дворов, мусорных ящиков, не оставлять пищу открытой и т.д.).</w:t>
      </w:r>
    </w:p>
    <w:p w:rsidR="00FE6399" w:rsidRPr="0068216C" w:rsidRDefault="00FE6399" w:rsidP="0068216C">
      <w:pPr>
        <w:ind w:firstLine="539"/>
        <w:contextualSpacing/>
        <w:jc w:val="both"/>
        <w:rPr>
          <w:rFonts w:ascii="Comic Sans MS" w:hAnsi="Comic Sans MS"/>
          <w:sz w:val="28"/>
          <w:szCs w:val="28"/>
        </w:rPr>
      </w:pPr>
      <w:r w:rsidRPr="0068216C">
        <w:rPr>
          <w:rFonts w:ascii="Comic Sans MS" w:hAnsi="Comic Sans MS"/>
          <w:sz w:val="28"/>
          <w:szCs w:val="28"/>
        </w:rPr>
        <w:t>Больные туберкулезом животные могут также быть источником заболевания. Туберкулез наиболее часто встречается среди крупного рогатого скота. Заражение человека от туберкулезной коровы обычно происходит через молоко или молочные продукты (сыр, творог и др.). Поэтому опасно пить сырое молоко; его можно обеззараживать не только кипячением, но также путем пастеризации, т.е. нагре</w:t>
      </w:r>
      <w:r w:rsidR="00583979" w:rsidRPr="0068216C">
        <w:rPr>
          <w:rFonts w:ascii="Comic Sans MS" w:hAnsi="Comic Sans MS"/>
          <w:sz w:val="28"/>
          <w:szCs w:val="28"/>
        </w:rPr>
        <w:t xml:space="preserve">ванием до 60 градусов в течение </w:t>
      </w:r>
      <w:r w:rsidRPr="0068216C">
        <w:rPr>
          <w:rFonts w:ascii="Comic Sans MS" w:hAnsi="Comic Sans MS"/>
          <w:sz w:val="28"/>
          <w:szCs w:val="28"/>
        </w:rPr>
        <w:t>30 минут.</w:t>
      </w:r>
    </w:p>
    <w:p w:rsidR="00FE6399" w:rsidRPr="0068216C" w:rsidRDefault="00FE6399" w:rsidP="0068216C">
      <w:pPr>
        <w:ind w:firstLine="539"/>
        <w:contextualSpacing/>
        <w:jc w:val="both"/>
        <w:rPr>
          <w:rFonts w:ascii="Comic Sans MS" w:hAnsi="Comic Sans MS"/>
          <w:sz w:val="28"/>
          <w:szCs w:val="28"/>
        </w:rPr>
      </w:pPr>
      <w:r w:rsidRPr="0068216C">
        <w:rPr>
          <w:rFonts w:ascii="Comic Sans MS" w:hAnsi="Comic Sans MS"/>
          <w:sz w:val="28"/>
          <w:szCs w:val="28"/>
        </w:rPr>
        <w:lastRenderedPageBreak/>
        <w:t>Туберкулезом чаще поражаются легкие, но могут поражаться и кости, суставы, слизистые оболочки и другие органы. Люди всех возрастов восприимчивы к туберкулезу. Но очень легко заболевают им дети, особенно грудные младенцы и дети до 3-4 лет. Больной не должен иметь общения с детьми, играть с ними, брать на руки и пить из общей посуды. Нельзя допускать, чтобы дети играли на полу, откуда туберкулезные палочки могут попасть с пылью в организм ребенка.</w:t>
      </w:r>
    </w:p>
    <w:p w:rsidR="00FE6399" w:rsidRPr="0068216C" w:rsidRDefault="00FE6399" w:rsidP="0068216C">
      <w:pPr>
        <w:ind w:firstLine="539"/>
        <w:contextualSpacing/>
        <w:jc w:val="both"/>
        <w:rPr>
          <w:rFonts w:ascii="Comic Sans MS" w:hAnsi="Comic Sans MS"/>
          <w:sz w:val="28"/>
          <w:szCs w:val="28"/>
        </w:rPr>
      </w:pPr>
      <w:r w:rsidRPr="0068216C">
        <w:rPr>
          <w:rFonts w:ascii="Comic Sans MS" w:hAnsi="Comic Sans MS"/>
          <w:sz w:val="28"/>
          <w:szCs w:val="28"/>
        </w:rPr>
        <w:t xml:space="preserve">У детей первые признаки туберкулеза проявляются в виде общего недомогания, исхудания, отсутствия аппетита, плохого настроения, отказа от игр; может быть и повышенная температура, потливость при удовлетворительном общем самочувствии. У взрослых такое сочетание признаков, как повышенная температура, особенно по вечерам, поты, боли в груди, быстрая утомляемость, потеря в весе, одышка, кашель или кровохарканье, подозрительно на начинающийся туберкулез. Туберкулез может протекать под видом затянувшегося «гриппа» и других простудных заболеваний. Но часто туберкулез развивается, ничем не проявляясь, т.е. человек себя чувствует здоровым </w:t>
      </w:r>
      <w:proofErr w:type="gramStart"/>
      <w:r w:rsidRPr="0068216C">
        <w:rPr>
          <w:rFonts w:ascii="Comic Sans MS" w:hAnsi="Comic Sans MS"/>
          <w:sz w:val="28"/>
          <w:szCs w:val="28"/>
        </w:rPr>
        <w:t>в</w:t>
      </w:r>
      <w:proofErr w:type="gramEnd"/>
      <w:r w:rsidRPr="0068216C">
        <w:rPr>
          <w:rFonts w:ascii="Comic Sans MS" w:hAnsi="Comic Sans MS"/>
          <w:sz w:val="28"/>
          <w:szCs w:val="28"/>
        </w:rPr>
        <w:t xml:space="preserve"> то время, когда в легких произошли глубокие болезненные изменения.</w:t>
      </w:r>
    </w:p>
    <w:p w:rsidR="00FE6399" w:rsidRPr="0068216C" w:rsidRDefault="00FE6399" w:rsidP="0068216C">
      <w:pPr>
        <w:ind w:firstLine="539"/>
        <w:contextualSpacing/>
        <w:jc w:val="both"/>
        <w:rPr>
          <w:rFonts w:ascii="Comic Sans MS" w:hAnsi="Comic Sans MS"/>
          <w:sz w:val="28"/>
          <w:szCs w:val="28"/>
        </w:rPr>
      </w:pPr>
      <w:r w:rsidRPr="0068216C">
        <w:rPr>
          <w:rFonts w:ascii="Comic Sans MS" w:hAnsi="Comic Sans MS"/>
          <w:sz w:val="28"/>
          <w:szCs w:val="28"/>
        </w:rPr>
        <w:t>Развитие туберкулеза зависит от состояния организма, в который попадает туберкулезная палочка. В теле крепкого, здорового человека не создается благоприятных условий для развития туберкулеза. Наоборот, организм, ослабленный неправильным образом жизни или болезнью, оказывает плохое сопротивление болезни. Основами предупреждения туберкулеза является правильный образ жизни, реже и соблюдение всех правил гигиены. Правильное сочетание труда и отдыха, занятие физкультурой и спортом укрепляет организм и повышает его сопротивляемость туберкулезу</w:t>
      </w:r>
      <w:proofErr w:type="gramStart"/>
      <w:r w:rsidRPr="0068216C">
        <w:rPr>
          <w:rFonts w:ascii="Comic Sans MS" w:hAnsi="Comic Sans MS"/>
          <w:sz w:val="28"/>
          <w:szCs w:val="28"/>
        </w:rPr>
        <w:t>.Б</w:t>
      </w:r>
      <w:proofErr w:type="gramEnd"/>
      <w:r w:rsidRPr="0068216C">
        <w:rPr>
          <w:rFonts w:ascii="Comic Sans MS" w:hAnsi="Comic Sans MS"/>
          <w:sz w:val="28"/>
          <w:szCs w:val="28"/>
        </w:rPr>
        <w:t>ольшое значение в деле предупреждения туберкулеза в д</w:t>
      </w:r>
      <w:r w:rsidR="00F75A56" w:rsidRPr="0068216C">
        <w:rPr>
          <w:rFonts w:ascii="Comic Sans MS" w:hAnsi="Comic Sans MS"/>
          <w:sz w:val="28"/>
          <w:szCs w:val="28"/>
        </w:rPr>
        <w:t>етском возрасте имеют противотубер</w:t>
      </w:r>
      <w:r w:rsidRPr="0068216C">
        <w:rPr>
          <w:rFonts w:ascii="Comic Sans MS" w:hAnsi="Comic Sans MS"/>
          <w:sz w:val="28"/>
          <w:szCs w:val="28"/>
        </w:rPr>
        <w:t>кулезные прививки (вакцинация), которые делаются всем новорожденным и детям более старших возрастов.Туберкулез хорошо излечивается, если лечение начато в начальные сроки заболевания.</w:t>
      </w:r>
    </w:p>
    <w:p w:rsidR="00FE6399" w:rsidRPr="004415E4" w:rsidRDefault="00FE6399" w:rsidP="0068216C">
      <w:pPr>
        <w:ind w:firstLine="539"/>
        <w:contextualSpacing/>
        <w:jc w:val="both"/>
        <w:rPr>
          <w:b/>
          <w:color w:val="C00000"/>
          <w:sz w:val="32"/>
          <w:szCs w:val="32"/>
        </w:rPr>
      </w:pPr>
      <w:r w:rsidRPr="0068216C">
        <w:rPr>
          <w:rFonts w:ascii="Comic Sans MS" w:hAnsi="Comic Sans MS"/>
          <w:sz w:val="28"/>
          <w:szCs w:val="28"/>
        </w:rPr>
        <w:t xml:space="preserve">Своевременно выявить туберкулез может только рентгеновское обследование. Поэтому каждый человек должен обязательно обследоваться </w:t>
      </w:r>
      <w:proofErr w:type="spellStart"/>
      <w:r w:rsidRPr="0068216C">
        <w:rPr>
          <w:rFonts w:ascii="Comic Sans MS" w:hAnsi="Comic Sans MS"/>
          <w:sz w:val="28"/>
          <w:szCs w:val="28"/>
        </w:rPr>
        <w:t>рентгено-флюорографическим</w:t>
      </w:r>
      <w:proofErr w:type="spellEnd"/>
      <w:r w:rsidRPr="0068216C">
        <w:rPr>
          <w:rFonts w:ascii="Comic Sans MS" w:hAnsi="Comic Sans MS"/>
          <w:sz w:val="28"/>
          <w:szCs w:val="28"/>
        </w:rPr>
        <w:t xml:space="preserve"> методом хотя бы один раз в год. </w:t>
      </w:r>
      <w:proofErr w:type="spellStart"/>
      <w:r w:rsidRPr="0068216C">
        <w:rPr>
          <w:rFonts w:ascii="Comic Sans MS" w:hAnsi="Comic Sans MS"/>
          <w:sz w:val="28"/>
          <w:szCs w:val="28"/>
        </w:rPr>
        <w:t>Рентгено-флюорографическое</w:t>
      </w:r>
      <w:proofErr w:type="spellEnd"/>
      <w:r w:rsidRPr="0068216C">
        <w:rPr>
          <w:rFonts w:ascii="Comic Sans MS" w:hAnsi="Comic Sans MS"/>
          <w:sz w:val="28"/>
          <w:szCs w:val="28"/>
        </w:rPr>
        <w:t xml:space="preserve"> обследование совершенно безвредно для здоровья и помогает точно установить туберкулез на самых ранних стадиях развития.</w:t>
      </w:r>
      <w:r w:rsidR="0068216C">
        <w:rPr>
          <w:rFonts w:ascii="Comic Sans MS" w:hAnsi="Comic Sans MS"/>
          <w:sz w:val="28"/>
          <w:szCs w:val="28"/>
        </w:rPr>
        <w:t xml:space="preserve"> </w:t>
      </w:r>
      <w:r w:rsidRPr="004415E4">
        <w:rPr>
          <w:b/>
          <w:color w:val="C00000"/>
          <w:sz w:val="32"/>
          <w:szCs w:val="32"/>
        </w:rPr>
        <w:t>СЛЕДИТЕ ЗА СВОИМ ЗДОРОВЬЕМ!</w:t>
      </w:r>
      <w:bookmarkStart w:id="0" w:name="_GoBack"/>
      <w:bookmarkEnd w:id="0"/>
    </w:p>
    <w:p w:rsidR="0036321D" w:rsidRDefault="0036321D" w:rsidP="0060081B">
      <w:pPr>
        <w:shd w:val="clear" w:color="auto" w:fill="FFFFFF"/>
        <w:spacing w:after="180"/>
        <w:contextualSpacing/>
        <w:jc w:val="both"/>
        <w:rPr>
          <w:rFonts w:ascii="Georgia" w:hAnsi="Georgia" w:cs="Arial"/>
          <w:b/>
          <w:color w:val="000000"/>
          <w:sz w:val="20"/>
          <w:szCs w:val="20"/>
        </w:rPr>
      </w:pPr>
    </w:p>
    <w:p w:rsidR="0036321D" w:rsidRDefault="0036321D" w:rsidP="0060081B">
      <w:pPr>
        <w:shd w:val="clear" w:color="auto" w:fill="FFFFFF"/>
        <w:spacing w:after="180"/>
        <w:contextualSpacing/>
        <w:jc w:val="both"/>
        <w:rPr>
          <w:rFonts w:ascii="Georgia" w:hAnsi="Georgia" w:cs="Arial"/>
          <w:b/>
          <w:color w:val="000000"/>
          <w:sz w:val="20"/>
          <w:szCs w:val="20"/>
        </w:rPr>
      </w:pPr>
    </w:p>
    <w:p w:rsidR="00317E34" w:rsidRPr="004415E4" w:rsidRDefault="00317E34" w:rsidP="005325DA">
      <w:pPr>
        <w:shd w:val="clear" w:color="auto" w:fill="FFFFFF"/>
        <w:spacing w:after="180"/>
        <w:contextualSpacing/>
        <w:jc w:val="both"/>
        <w:rPr>
          <w:sz w:val="20"/>
          <w:szCs w:val="20"/>
        </w:rPr>
      </w:pPr>
    </w:p>
    <w:sectPr w:rsidR="00317E34" w:rsidRPr="004415E4" w:rsidSect="0068216C">
      <w:pgSz w:w="11906" w:h="16838"/>
      <w:pgMar w:top="567" w:right="850" w:bottom="1134" w:left="851" w:header="708" w:footer="708" w:gutter="0"/>
      <w:pgBorders w:offsetFrom="page">
        <w:top w:val="thinThickThinSmallGap" w:sz="18" w:space="24" w:color="0070C0"/>
        <w:left w:val="thinThickThinSmallGap" w:sz="18" w:space="24" w:color="0070C0"/>
        <w:bottom w:val="thinThickThinSmallGap" w:sz="18" w:space="24" w:color="0070C0"/>
        <w:right w:val="thinThickThinSmallGap" w:sz="18"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605750"/>
    <w:rsid w:val="00074EE4"/>
    <w:rsid w:val="001B3BCC"/>
    <w:rsid w:val="002D1FCE"/>
    <w:rsid w:val="002F73EA"/>
    <w:rsid w:val="002F7D3E"/>
    <w:rsid w:val="003074C6"/>
    <w:rsid w:val="00317E34"/>
    <w:rsid w:val="00320F82"/>
    <w:rsid w:val="0036321D"/>
    <w:rsid w:val="00433900"/>
    <w:rsid w:val="004415E4"/>
    <w:rsid w:val="004B2E3D"/>
    <w:rsid w:val="004D2CC6"/>
    <w:rsid w:val="005325DA"/>
    <w:rsid w:val="00583979"/>
    <w:rsid w:val="0060081B"/>
    <w:rsid w:val="00605750"/>
    <w:rsid w:val="0063471C"/>
    <w:rsid w:val="0068216C"/>
    <w:rsid w:val="0069502C"/>
    <w:rsid w:val="00811E24"/>
    <w:rsid w:val="00827995"/>
    <w:rsid w:val="009D3848"/>
    <w:rsid w:val="00A202A1"/>
    <w:rsid w:val="00A56DE4"/>
    <w:rsid w:val="00A85793"/>
    <w:rsid w:val="00B150FD"/>
    <w:rsid w:val="00B274C4"/>
    <w:rsid w:val="00B33565"/>
    <w:rsid w:val="00B74C49"/>
    <w:rsid w:val="00CA1598"/>
    <w:rsid w:val="00CB7FAF"/>
    <w:rsid w:val="00CC6780"/>
    <w:rsid w:val="00D60EC6"/>
    <w:rsid w:val="00DF47B5"/>
    <w:rsid w:val="00E071E5"/>
    <w:rsid w:val="00E436A0"/>
    <w:rsid w:val="00EC33DE"/>
    <w:rsid w:val="00EC405F"/>
    <w:rsid w:val="00F75A56"/>
    <w:rsid w:val="00FD337F"/>
    <w:rsid w:val="00FD4A7B"/>
    <w:rsid w:val="00FE6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9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979"/>
    <w:rPr>
      <w:rFonts w:ascii="Tahoma" w:hAnsi="Tahoma" w:cs="Tahoma"/>
      <w:sz w:val="16"/>
      <w:szCs w:val="16"/>
    </w:rPr>
  </w:style>
  <w:style w:type="character" w:customStyle="1" w:styleId="a4">
    <w:name w:val="Текст выноски Знак"/>
    <w:basedOn w:val="a0"/>
    <w:link w:val="a3"/>
    <w:uiPriority w:val="99"/>
    <w:semiHidden/>
    <w:rsid w:val="0058397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58834357">
      <w:bodyDiv w:val="1"/>
      <w:marLeft w:val="0"/>
      <w:marRight w:val="0"/>
      <w:marTop w:val="0"/>
      <w:marBottom w:val="0"/>
      <w:divBdr>
        <w:top w:val="none" w:sz="0" w:space="0" w:color="auto"/>
        <w:left w:val="none" w:sz="0" w:space="0" w:color="auto"/>
        <w:bottom w:val="none" w:sz="0" w:space="0" w:color="auto"/>
        <w:right w:val="none" w:sz="0" w:space="0" w:color="auto"/>
      </w:divBdr>
    </w:div>
    <w:div w:id="433288398">
      <w:bodyDiv w:val="1"/>
      <w:marLeft w:val="0"/>
      <w:marRight w:val="0"/>
      <w:marTop w:val="0"/>
      <w:marBottom w:val="0"/>
      <w:divBdr>
        <w:top w:val="none" w:sz="0" w:space="0" w:color="auto"/>
        <w:left w:val="none" w:sz="0" w:space="0" w:color="auto"/>
        <w:bottom w:val="none" w:sz="0" w:space="0" w:color="auto"/>
        <w:right w:val="none" w:sz="0" w:space="0" w:color="auto"/>
      </w:divBdr>
    </w:div>
    <w:div w:id="5285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YOganesyan</cp:lastModifiedBy>
  <cp:revision>2</cp:revision>
  <cp:lastPrinted>2016-03-18T12:06:00Z</cp:lastPrinted>
  <dcterms:created xsi:type="dcterms:W3CDTF">2024-03-18T11:23:00Z</dcterms:created>
  <dcterms:modified xsi:type="dcterms:W3CDTF">2024-03-18T11:23:00Z</dcterms:modified>
</cp:coreProperties>
</file>