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7" w:rsidRDefault="00FB58B7" w:rsidP="00FB58B7">
      <w:pPr>
        <w:pStyle w:val="TableParagraph"/>
        <w:spacing w:before="93"/>
        <w:ind w:left="457" w:right="1483" w:hanging="599"/>
        <w:jc w:val="center"/>
        <w:rPr>
          <w:rFonts w:ascii="Comic Sans MS" w:hAnsi="Comic Sans MS"/>
          <w:b/>
          <w:color w:val="FF0000"/>
          <w:sz w:val="28"/>
        </w:rPr>
      </w:pPr>
      <w:r w:rsidRPr="00FB58B7">
        <w:rPr>
          <w:rFonts w:ascii="Comic Sans MS" w:hAnsi="Comic Sans MS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-243840</wp:posOffset>
            </wp:positionV>
            <wp:extent cx="1009650" cy="495300"/>
            <wp:effectExtent l="19050" t="0" r="0" b="0"/>
            <wp:wrapSquare wrapText="bothSides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8B7" w:rsidRPr="00FB58B7" w:rsidRDefault="00FB58B7" w:rsidP="00FB58B7">
      <w:pPr>
        <w:pStyle w:val="TableParagraph"/>
        <w:spacing w:before="93"/>
        <w:ind w:left="457" w:right="1483" w:hanging="599"/>
        <w:jc w:val="center"/>
        <w:rPr>
          <w:rFonts w:ascii="Comic Sans MS" w:hAnsi="Comic Sans MS"/>
          <w:b/>
          <w:color w:val="FF0000"/>
          <w:sz w:val="28"/>
        </w:rPr>
      </w:pPr>
      <w:r w:rsidRPr="00FB58B7">
        <w:rPr>
          <w:rFonts w:ascii="Comic Sans MS" w:hAnsi="Comic Sans MS"/>
          <w:b/>
          <w:color w:val="FF0000"/>
          <w:sz w:val="28"/>
        </w:rPr>
        <w:t>2</w:t>
      </w:r>
      <w:r w:rsidR="00752725">
        <w:rPr>
          <w:rFonts w:ascii="Comic Sans MS" w:hAnsi="Comic Sans MS"/>
          <w:b/>
          <w:color w:val="FF0000"/>
          <w:sz w:val="28"/>
        </w:rPr>
        <w:t>6</w:t>
      </w:r>
      <w:r w:rsidRPr="00FB58B7">
        <w:rPr>
          <w:rFonts w:ascii="Comic Sans MS" w:hAnsi="Comic Sans MS"/>
          <w:b/>
          <w:color w:val="FF0000"/>
          <w:sz w:val="28"/>
        </w:rPr>
        <w:t xml:space="preserve"> января</w:t>
      </w:r>
      <w:r w:rsidR="005802F2">
        <w:rPr>
          <w:rFonts w:ascii="Comic Sans MS" w:hAnsi="Comic Sans MS"/>
          <w:b/>
          <w:color w:val="FF0000"/>
          <w:sz w:val="28"/>
        </w:rPr>
        <w:t xml:space="preserve"> -1 февраля</w:t>
      </w:r>
      <w:r w:rsidRPr="00FB58B7">
        <w:rPr>
          <w:rFonts w:ascii="Comic Sans MS" w:hAnsi="Comic Sans MS"/>
          <w:b/>
          <w:color w:val="FF0000"/>
          <w:sz w:val="28"/>
        </w:rPr>
        <w:t xml:space="preserve"> 202</w:t>
      </w:r>
      <w:r w:rsidR="005802F2">
        <w:rPr>
          <w:rFonts w:ascii="Comic Sans MS" w:hAnsi="Comic Sans MS"/>
          <w:b/>
          <w:color w:val="FF0000"/>
          <w:sz w:val="28"/>
        </w:rPr>
        <w:t>6</w:t>
      </w:r>
      <w:r w:rsidRPr="00FB58B7">
        <w:rPr>
          <w:rFonts w:ascii="Comic Sans MS" w:hAnsi="Comic Sans MS"/>
          <w:b/>
          <w:color w:val="FF0000"/>
          <w:sz w:val="28"/>
        </w:rPr>
        <w:t xml:space="preserve"> год</w:t>
      </w:r>
    </w:p>
    <w:p w:rsidR="00FB58B7" w:rsidRPr="00FB58B7" w:rsidRDefault="00FB58B7" w:rsidP="00FB58B7">
      <w:pPr>
        <w:pStyle w:val="TableParagraph"/>
        <w:spacing w:before="93"/>
        <w:ind w:left="457" w:right="1483" w:hanging="883"/>
        <w:jc w:val="center"/>
        <w:rPr>
          <w:rFonts w:ascii="Comic Sans MS" w:hAnsi="Comic Sans MS"/>
          <w:b/>
          <w:color w:val="FF0000"/>
          <w:sz w:val="28"/>
        </w:rPr>
      </w:pPr>
      <w:r w:rsidRPr="00FB58B7">
        <w:rPr>
          <w:rFonts w:ascii="Comic Sans MS" w:hAnsi="Comic Sans MS"/>
          <w:b/>
          <w:color w:val="FF0000"/>
          <w:sz w:val="28"/>
        </w:rPr>
        <w:t xml:space="preserve">НЕДЕЛЯ </w:t>
      </w:r>
      <w:r w:rsidR="00086730" w:rsidRPr="00FB58B7">
        <w:rPr>
          <w:rFonts w:ascii="Comic Sans MS" w:hAnsi="Comic Sans MS"/>
          <w:b/>
          <w:color w:val="FF0000"/>
          <w:sz w:val="28"/>
        </w:rPr>
        <w:t xml:space="preserve"> </w:t>
      </w:r>
      <w:r w:rsidR="00F2678C" w:rsidRPr="00FB58B7">
        <w:rPr>
          <w:rFonts w:ascii="Comic Sans MS" w:hAnsi="Comic Sans MS"/>
          <w:b/>
          <w:color w:val="FF0000"/>
          <w:sz w:val="28"/>
        </w:rPr>
        <w:t>ПРОФИЛАКТИК</w:t>
      </w:r>
      <w:r w:rsidRPr="00FB58B7">
        <w:rPr>
          <w:rFonts w:ascii="Comic Sans MS" w:hAnsi="Comic Sans MS"/>
          <w:b/>
          <w:color w:val="FF0000"/>
          <w:sz w:val="28"/>
        </w:rPr>
        <w:t>И</w:t>
      </w:r>
      <w:r w:rsidR="00F2678C" w:rsidRPr="00FB58B7">
        <w:rPr>
          <w:rFonts w:ascii="Comic Sans MS" w:hAnsi="Comic Sans MS"/>
          <w:b/>
          <w:color w:val="FF0000"/>
          <w:sz w:val="28"/>
        </w:rPr>
        <w:t xml:space="preserve"> </w:t>
      </w:r>
      <w:proofErr w:type="gramStart"/>
      <w:r w:rsidR="00F2678C" w:rsidRPr="00FB58B7">
        <w:rPr>
          <w:rFonts w:ascii="Comic Sans MS" w:hAnsi="Comic Sans MS"/>
          <w:b/>
          <w:color w:val="FF0000"/>
          <w:sz w:val="28"/>
        </w:rPr>
        <w:t>НЕИНФЕКЦИОННЫХ</w:t>
      </w:r>
      <w:proofErr w:type="gramEnd"/>
    </w:p>
    <w:p w:rsidR="00F2678C" w:rsidRPr="00FB58B7" w:rsidRDefault="00F2678C" w:rsidP="00FB58B7">
      <w:pPr>
        <w:pStyle w:val="TableParagraph"/>
        <w:spacing w:before="93"/>
        <w:ind w:left="457" w:right="1483" w:hanging="599"/>
        <w:jc w:val="center"/>
        <w:rPr>
          <w:rFonts w:ascii="Comic Sans MS" w:hAnsi="Comic Sans MS"/>
          <w:b/>
          <w:color w:val="FF0000"/>
          <w:sz w:val="28"/>
        </w:rPr>
      </w:pPr>
      <w:r w:rsidRPr="00FB58B7">
        <w:rPr>
          <w:rFonts w:ascii="Comic Sans MS" w:hAnsi="Comic Sans MS"/>
          <w:b/>
          <w:color w:val="FF0000"/>
          <w:sz w:val="28"/>
        </w:rPr>
        <w:t>ЗАБОЛЕВАНИЙ</w:t>
      </w:r>
    </w:p>
    <w:p w:rsidR="00F2678C" w:rsidRPr="00F2678C" w:rsidRDefault="00F2678C" w:rsidP="00086730">
      <w:pPr>
        <w:pStyle w:val="TableParagraph"/>
        <w:spacing w:before="93" w:line="276" w:lineRule="auto"/>
        <w:ind w:left="457" w:right="1483" w:hanging="599"/>
        <w:rPr>
          <w:b/>
          <w:color w:val="FF0000"/>
          <w:sz w:val="28"/>
          <w:u w:val="single"/>
        </w:rPr>
      </w:pPr>
    </w:p>
    <w:p w:rsidR="00321882" w:rsidRPr="00FB58B7" w:rsidRDefault="00321882" w:rsidP="00FB58B7">
      <w:pPr>
        <w:pStyle w:val="TableParagraph"/>
        <w:numPr>
          <w:ilvl w:val="0"/>
          <w:numId w:val="5"/>
        </w:numPr>
        <w:spacing w:before="93" w:line="276" w:lineRule="auto"/>
        <w:ind w:left="-426" w:right="424" w:firstLine="0"/>
        <w:jc w:val="both"/>
        <w:rPr>
          <w:rFonts w:ascii="Comic Sans MS" w:hAnsi="Comic Sans MS"/>
          <w:b/>
          <w:color w:val="0070C0"/>
          <w:sz w:val="28"/>
        </w:rPr>
      </w:pPr>
      <w:r w:rsidRPr="00FB58B7">
        <w:rPr>
          <w:rFonts w:ascii="Comic Sans MS" w:hAnsi="Comic Sans MS"/>
          <w:b/>
          <w:color w:val="0070C0"/>
          <w:sz w:val="28"/>
        </w:rPr>
        <w:t>Хронические неинфекционные заболевания</w:t>
      </w:r>
      <w:r w:rsidRPr="00FB58B7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(ХНИЗ)</w:t>
      </w:r>
      <w:r w:rsidRPr="00FB58B7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являются</w:t>
      </w:r>
      <w:r w:rsidRPr="00FB58B7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основной</w:t>
      </w:r>
      <w:r w:rsidRPr="00FB58B7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причиной</w:t>
      </w:r>
      <w:r w:rsidR="00F2678C" w:rsidRPr="00FB58B7">
        <w:rPr>
          <w:rFonts w:ascii="Comic Sans MS" w:hAnsi="Comic Sans MS"/>
          <w:b/>
          <w:color w:val="0070C0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инвалидности и преждевременной</w:t>
      </w:r>
      <w:r w:rsidRPr="00FB58B7">
        <w:rPr>
          <w:rFonts w:ascii="Comic Sans MS" w:hAnsi="Comic Sans MS"/>
          <w:b/>
          <w:color w:val="0070C0"/>
          <w:spacing w:val="-68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смертности</w:t>
      </w:r>
      <w:r w:rsidRPr="00FB58B7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населения</w:t>
      </w:r>
      <w:r w:rsidRPr="00FB58B7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Российской</w:t>
      </w:r>
      <w:r w:rsidR="00F2678C" w:rsidRPr="00FB58B7">
        <w:rPr>
          <w:rFonts w:ascii="Comic Sans MS" w:hAnsi="Comic Sans MS"/>
          <w:b/>
          <w:color w:val="0070C0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Федерации. На долю смертей от ХНИЗ</w:t>
      </w:r>
      <w:r w:rsidRPr="00FB58B7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приходится порядка 70% всех случаев, из</w:t>
      </w:r>
      <w:r w:rsidRPr="00FB58B7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которых более 40%</w:t>
      </w:r>
      <w:r w:rsidRPr="00FB58B7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являются</w:t>
      </w:r>
      <w:r w:rsidR="00F2678C" w:rsidRPr="00FB58B7">
        <w:rPr>
          <w:rFonts w:ascii="Comic Sans MS" w:hAnsi="Comic Sans MS"/>
          <w:b/>
          <w:color w:val="0070C0"/>
          <w:sz w:val="28"/>
        </w:rPr>
        <w:t xml:space="preserve"> </w:t>
      </w:r>
      <w:r w:rsidRPr="00FB58B7">
        <w:rPr>
          <w:rFonts w:ascii="Comic Sans MS" w:hAnsi="Comic Sans MS"/>
          <w:b/>
          <w:color w:val="0070C0"/>
          <w:sz w:val="28"/>
        </w:rPr>
        <w:t>преждевременными.</w:t>
      </w:r>
    </w:p>
    <w:p w:rsidR="00321882" w:rsidRPr="00086730" w:rsidRDefault="00086730" w:rsidP="00086730">
      <w:pPr>
        <w:pStyle w:val="TableParagraph"/>
        <w:numPr>
          <w:ilvl w:val="0"/>
          <w:numId w:val="5"/>
        </w:numPr>
        <w:tabs>
          <w:tab w:val="left" w:pos="457"/>
          <w:tab w:val="left" w:pos="458"/>
        </w:tabs>
        <w:spacing w:line="276" w:lineRule="auto"/>
        <w:ind w:left="-426" w:right="283" w:hanging="283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 xml:space="preserve">  </w:t>
      </w:r>
      <w:r w:rsidR="00321882" w:rsidRPr="00086730">
        <w:rPr>
          <w:rFonts w:ascii="Comic Sans MS" w:hAnsi="Comic Sans MS"/>
          <w:b/>
          <w:color w:val="0070C0"/>
          <w:sz w:val="28"/>
        </w:rPr>
        <w:t>Согласно определению ВОЗ, ХНИЗ - это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болезни, характер</w:t>
      </w:r>
      <w:r w:rsidR="00321882" w:rsidRPr="00086730">
        <w:rPr>
          <w:rFonts w:ascii="Comic Sans MS" w:hAnsi="Comic Sans MS"/>
          <w:b/>
          <w:color w:val="0070C0"/>
          <w:sz w:val="28"/>
        </w:rPr>
        <w:t>и</w:t>
      </w:r>
      <w:r w:rsidR="00321882" w:rsidRPr="00086730">
        <w:rPr>
          <w:rFonts w:ascii="Comic Sans MS" w:hAnsi="Comic Sans MS"/>
          <w:b/>
          <w:color w:val="0070C0"/>
          <w:sz w:val="28"/>
        </w:rPr>
        <w:t>зующиеся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продолжительным течением и являющиеся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результатом</w:t>
      </w:r>
      <w:r w:rsidR="00321882"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воздействия</w:t>
      </w:r>
      <w:r w:rsidR="00321882"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комбинации</w:t>
      </w:r>
      <w:r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генетических, физиологических,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экол</w:t>
      </w:r>
      <w:r w:rsidR="00321882" w:rsidRPr="00086730">
        <w:rPr>
          <w:rFonts w:ascii="Comic Sans MS" w:hAnsi="Comic Sans MS"/>
          <w:b/>
          <w:color w:val="0070C0"/>
          <w:sz w:val="28"/>
        </w:rPr>
        <w:t>о</w:t>
      </w:r>
      <w:r w:rsidR="00321882" w:rsidRPr="00086730">
        <w:rPr>
          <w:rFonts w:ascii="Comic Sans MS" w:hAnsi="Comic Sans MS"/>
          <w:b/>
          <w:color w:val="0070C0"/>
          <w:sz w:val="28"/>
        </w:rPr>
        <w:t>гических</w:t>
      </w:r>
      <w:r w:rsidR="00321882" w:rsidRPr="00086730">
        <w:rPr>
          <w:rFonts w:ascii="Comic Sans MS" w:hAnsi="Comic Sans MS"/>
          <w:b/>
          <w:color w:val="0070C0"/>
          <w:spacing w:val="-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и</w:t>
      </w:r>
      <w:r w:rsidR="00321882"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поведенческих</w:t>
      </w:r>
      <w:r w:rsidR="00321882"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факторов.</w:t>
      </w:r>
    </w:p>
    <w:p w:rsidR="00321882" w:rsidRPr="00086730" w:rsidRDefault="00FB58B7" w:rsidP="00086730">
      <w:pPr>
        <w:pStyle w:val="TableParagraph"/>
        <w:numPr>
          <w:ilvl w:val="0"/>
          <w:numId w:val="1"/>
        </w:numPr>
        <w:tabs>
          <w:tab w:val="left" w:pos="457"/>
          <w:tab w:val="left" w:pos="458"/>
        </w:tabs>
        <w:spacing w:line="276" w:lineRule="auto"/>
        <w:ind w:left="-426" w:right="283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50% вклада в развитие ХНИЗ вносят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основные</w:t>
      </w:r>
      <w:r w:rsidR="00321882"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7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факторов</w:t>
      </w:r>
      <w:r w:rsidR="00321882"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риска: курение,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нерациональное питание, низкая физическая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активность,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избыточное</w:t>
      </w:r>
      <w:r w:rsidR="00321882"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потребление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алкоголя,</w:t>
      </w:r>
      <w:r w:rsidR="00321882"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повышенный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уровень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артер</w:t>
      </w:r>
      <w:r w:rsidR="00321882" w:rsidRPr="00086730">
        <w:rPr>
          <w:rFonts w:ascii="Comic Sans MS" w:hAnsi="Comic Sans MS"/>
          <w:b/>
          <w:color w:val="0070C0"/>
          <w:sz w:val="28"/>
        </w:rPr>
        <w:t>и</w:t>
      </w:r>
      <w:r w:rsidR="00321882" w:rsidRPr="00086730">
        <w:rPr>
          <w:rFonts w:ascii="Comic Sans MS" w:hAnsi="Comic Sans MS"/>
          <w:b/>
          <w:color w:val="0070C0"/>
          <w:sz w:val="28"/>
        </w:rPr>
        <w:t>ального давления, повышенный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уровень</w:t>
      </w:r>
      <w:r w:rsidR="00321882"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холестерина</w:t>
      </w:r>
      <w:r w:rsidR="00321882"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в</w:t>
      </w:r>
      <w:r w:rsidR="00321882"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крови,</w:t>
      </w:r>
      <w:r w:rsidR="00321882"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ожирение.</w:t>
      </w:r>
    </w:p>
    <w:p w:rsidR="00321882" w:rsidRPr="00086730" w:rsidRDefault="00FB58B7" w:rsidP="00086730">
      <w:pPr>
        <w:pStyle w:val="TableParagraph"/>
        <w:numPr>
          <w:ilvl w:val="0"/>
          <w:numId w:val="1"/>
        </w:numPr>
        <w:tabs>
          <w:tab w:val="left" w:pos="457"/>
          <w:tab w:val="left" w:pos="458"/>
        </w:tabs>
        <w:spacing w:line="276" w:lineRule="auto"/>
        <w:ind w:left="-426" w:right="283"/>
        <w:jc w:val="bot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Очевидно, что самым действенным методом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профилактики развития</w:t>
      </w:r>
      <w:r w:rsidR="00321882"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ХНИЗ является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соблюдение принципов здорового пит</w:t>
      </w:r>
      <w:r w:rsidR="00321882" w:rsidRPr="00086730">
        <w:rPr>
          <w:rFonts w:ascii="Comic Sans MS" w:hAnsi="Comic Sans MS"/>
          <w:b/>
          <w:color w:val="0070C0"/>
          <w:sz w:val="28"/>
        </w:rPr>
        <w:t>а</w:t>
      </w:r>
      <w:r w:rsidR="00321882" w:rsidRPr="00086730">
        <w:rPr>
          <w:rFonts w:ascii="Comic Sans MS" w:hAnsi="Comic Sans MS"/>
          <w:b/>
          <w:color w:val="0070C0"/>
          <w:sz w:val="28"/>
        </w:rPr>
        <w:t>ния,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повышение физической активности и отказ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от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вредных</w:t>
      </w:r>
      <w:r w:rsidR="00321882"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</w:t>
      </w:r>
      <w:r w:rsidR="00321882" w:rsidRPr="00086730">
        <w:rPr>
          <w:rFonts w:ascii="Comic Sans MS" w:hAnsi="Comic Sans MS"/>
          <w:b/>
          <w:color w:val="0070C0"/>
          <w:sz w:val="28"/>
        </w:rPr>
        <w:t>и</w:t>
      </w:r>
      <w:r w:rsidR="00321882" w:rsidRPr="00086730">
        <w:rPr>
          <w:rFonts w:ascii="Comic Sans MS" w:hAnsi="Comic Sans MS"/>
          <w:b/>
          <w:color w:val="0070C0"/>
          <w:sz w:val="28"/>
        </w:rPr>
        <w:t>вычек.</w:t>
      </w:r>
    </w:p>
    <w:p w:rsidR="00086730" w:rsidRPr="00086730" w:rsidRDefault="00FB58B7" w:rsidP="00086730">
      <w:pPr>
        <w:pStyle w:val="TableParagraph"/>
        <w:numPr>
          <w:ilvl w:val="0"/>
          <w:numId w:val="1"/>
        </w:numPr>
        <w:tabs>
          <w:tab w:val="left" w:pos="458"/>
        </w:tabs>
        <w:spacing w:line="276" w:lineRule="auto"/>
        <w:ind w:left="-426" w:right="283" w:hanging="361"/>
        <w:jc w:val="bot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Важнейшую</w:t>
      </w:r>
      <w:r w:rsidR="00321882"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роль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в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профилактике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 xml:space="preserve">заболеваний играет </w:t>
      </w:r>
      <w:proofErr w:type="gramStart"/>
      <w:r w:rsidR="00321882" w:rsidRPr="00086730">
        <w:rPr>
          <w:rFonts w:ascii="Comic Sans MS" w:hAnsi="Comic Sans MS"/>
          <w:b/>
          <w:color w:val="0070C0"/>
          <w:sz w:val="28"/>
        </w:rPr>
        <w:t>контроль за</w:t>
      </w:r>
      <w:proofErr w:type="gramEnd"/>
      <w:r w:rsidR="00321882" w:rsidRPr="00086730">
        <w:rPr>
          <w:rFonts w:ascii="Comic Sans MS" w:hAnsi="Comic Sans MS"/>
          <w:b/>
          <w:color w:val="0070C0"/>
          <w:sz w:val="28"/>
        </w:rPr>
        <w:t xml:space="preserve"> состоянием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здоровья,</w:t>
      </w:r>
      <w:r w:rsidR="00321882"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регулярное</w:t>
      </w:r>
      <w:r w:rsidR="00321882"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прохождение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профилактич</w:t>
      </w:r>
      <w:r w:rsidR="00321882" w:rsidRPr="00086730">
        <w:rPr>
          <w:rFonts w:ascii="Comic Sans MS" w:hAnsi="Comic Sans MS"/>
          <w:b/>
          <w:color w:val="0070C0"/>
          <w:sz w:val="28"/>
        </w:rPr>
        <w:t>е</w:t>
      </w:r>
      <w:r w:rsidR="00321882" w:rsidRPr="00086730">
        <w:rPr>
          <w:rFonts w:ascii="Comic Sans MS" w:hAnsi="Comic Sans MS"/>
          <w:b/>
          <w:color w:val="0070C0"/>
          <w:sz w:val="28"/>
        </w:rPr>
        <w:t>ских медицинских осмотров и</w:t>
      </w:r>
      <w:r w:rsidR="00321882"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321882" w:rsidRPr="00086730">
        <w:rPr>
          <w:rFonts w:ascii="Comic Sans MS" w:hAnsi="Comic Sans MS"/>
          <w:b/>
          <w:color w:val="0070C0"/>
          <w:sz w:val="28"/>
        </w:rPr>
        <w:t>диспансеризации.</w:t>
      </w:r>
    </w:p>
    <w:p w:rsidR="00086730" w:rsidRPr="00086730" w:rsidRDefault="00F2678C" w:rsidP="00086730">
      <w:pPr>
        <w:pStyle w:val="TableParagraph"/>
        <w:tabs>
          <w:tab w:val="left" w:pos="458"/>
        </w:tabs>
        <w:spacing w:line="276" w:lineRule="auto"/>
        <w:ind w:left="-426" w:right="365"/>
        <w:jc w:val="both"/>
        <w:rPr>
          <w:rFonts w:ascii="Comic Sans MS" w:hAnsi="Comic Sans MS"/>
          <w:b/>
          <w:color w:val="FF0000"/>
          <w:sz w:val="28"/>
          <w:u w:val="single"/>
        </w:rPr>
      </w:pPr>
      <w:r w:rsidRPr="00086730">
        <w:rPr>
          <w:rFonts w:ascii="Comic Sans MS" w:hAnsi="Comic Sans MS"/>
          <w:b/>
          <w:color w:val="FF0000"/>
          <w:sz w:val="28"/>
        </w:rPr>
        <w:t xml:space="preserve">        </w:t>
      </w:r>
      <w:r w:rsidR="00321882" w:rsidRPr="00086730">
        <w:rPr>
          <w:rFonts w:ascii="Comic Sans MS" w:hAnsi="Comic Sans MS"/>
          <w:b/>
          <w:color w:val="FF0000"/>
          <w:sz w:val="28"/>
          <w:u w:val="single"/>
        </w:rPr>
        <w:t>Основные рекомендации для профилактики</w:t>
      </w:r>
      <w:r w:rsidR="00321882" w:rsidRPr="00086730">
        <w:rPr>
          <w:rFonts w:ascii="Comic Sans MS" w:hAnsi="Comic Sans MS"/>
          <w:b/>
          <w:color w:val="FF0000"/>
          <w:spacing w:val="-67"/>
          <w:sz w:val="28"/>
          <w:u w:val="single"/>
        </w:rPr>
        <w:t xml:space="preserve"> </w:t>
      </w:r>
      <w:r w:rsidR="00321882" w:rsidRPr="00086730">
        <w:rPr>
          <w:rFonts w:ascii="Comic Sans MS" w:hAnsi="Comic Sans MS"/>
          <w:b/>
          <w:color w:val="FF0000"/>
          <w:sz w:val="28"/>
          <w:u w:val="single"/>
        </w:rPr>
        <w:t>заболеваний:</w:t>
      </w:r>
    </w:p>
    <w:p w:rsidR="00321882" w:rsidRPr="00086730" w:rsidRDefault="00321882" w:rsidP="00086730">
      <w:pPr>
        <w:pStyle w:val="TableParagraph"/>
        <w:numPr>
          <w:ilvl w:val="1"/>
          <w:numId w:val="1"/>
        </w:numPr>
        <w:tabs>
          <w:tab w:val="left" w:pos="818"/>
        </w:tabs>
        <w:spacing w:line="276" w:lineRule="auto"/>
        <w:ind w:left="-426" w:right="249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Знать свои показатели, характеризующие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здоровье (уровень холестерина в крови,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уровень артериального давления, уровень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глюкозы в крови, индекс массы тела,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окружность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талии);</w:t>
      </w:r>
    </w:p>
    <w:p w:rsidR="00321882" w:rsidRPr="00086730" w:rsidRDefault="00321882" w:rsidP="00086730">
      <w:pPr>
        <w:pStyle w:val="TableParagraph"/>
        <w:numPr>
          <w:ilvl w:val="0"/>
          <w:numId w:val="3"/>
        </w:numPr>
        <w:spacing w:before="93" w:line="276" w:lineRule="auto"/>
        <w:ind w:left="-426" w:hanging="283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Регулярно проходить профилактические</w:t>
      </w:r>
      <w:r w:rsidR="00F2678C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медицинские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осмотры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</w:t>
      </w:r>
      <w:r w:rsidR="00F2678C" w:rsidRPr="00086730">
        <w:rPr>
          <w:rFonts w:ascii="Comic Sans MS" w:hAnsi="Comic Sans MS"/>
          <w:b/>
          <w:color w:val="0070C0"/>
          <w:sz w:val="28"/>
        </w:rPr>
        <w:t xml:space="preserve">       </w:t>
      </w:r>
      <w:r w:rsidRPr="00086730">
        <w:rPr>
          <w:rFonts w:ascii="Comic Sans MS" w:hAnsi="Comic Sans MS"/>
          <w:b/>
          <w:color w:val="0070C0"/>
          <w:sz w:val="28"/>
        </w:rPr>
        <w:lastRenderedPageBreak/>
        <w:t>диспансеризацию;</w:t>
      </w:r>
    </w:p>
    <w:p w:rsidR="00321882" w:rsidRPr="00086730" w:rsidRDefault="00321882" w:rsidP="0008673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left="-426" w:hanging="361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Правильно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питаться: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  <w:tab w:val="left" w:pos="2807"/>
          <w:tab w:val="left" w:pos="4523"/>
          <w:tab w:val="left" w:pos="5284"/>
          <w:tab w:val="left" w:pos="5862"/>
        </w:tabs>
        <w:spacing w:line="276" w:lineRule="auto"/>
        <w:ind w:left="-426" w:right="81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Ограничить</w:t>
      </w:r>
      <w:r w:rsidRPr="00086730">
        <w:rPr>
          <w:rFonts w:ascii="Comic Sans MS" w:hAnsi="Comic Sans MS"/>
          <w:b/>
          <w:color w:val="0070C0"/>
          <w:sz w:val="28"/>
        </w:rPr>
        <w:tab/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потребление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соли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(до</w:t>
      </w:r>
      <w:r w:rsidRPr="00086730">
        <w:rPr>
          <w:rFonts w:ascii="Comic Sans MS" w:hAnsi="Comic Sans MS"/>
          <w:b/>
          <w:color w:val="0070C0"/>
          <w:sz w:val="28"/>
        </w:rPr>
        <w:tab/>
      </w:r>
      <w:r w:rsidRPr="00086730">
        <w:rPr>
          <w:rFonts w:ascii="Comic Sans MS" w:hAnsi="Comic Sans MS"/>
          <w:b/>
          <w:color w:val="0070C0"/>
          <w:spacing w:val="-3"/>
          <w:sz w:val="28"/>
        </w:rPr>
        <w:t>5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г/сутки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-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1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чайная ложка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без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верха);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before="2" w:line="276" w:lineRule="auto"/>
        <w:ind w:left="-426" w:right="208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Увеличить потребление фруктов и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овощей (не менее 400-500 гр. в день - 5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порций);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line="276" w:lineRule="auto"/>
        <w:ind w:left="-426" w:right="621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Увеличить потребление продуктов из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цельного зерна,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бобовых</w:t>
      </w:r>
      <w:r w:rsidRPr="00086730">
        <w:rPr>
          <w:rFonts w:ascii="Comic Sans MS" w:hAnsi="Comic Sans MS"/>
          <w:b/>
          <w:color w:val="0070C0"/>
          <w:spacing w:val="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для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обеспечения</w:t>
      </w:r>
      <w:r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организма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клетчаткой;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before="1" w:line="276" w:lineRule="auto"/>
        <w:ind w:left="-426" w:right="326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Снизить потребление насыщенных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жиров</w:t>
      </w:r>
      <w:r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отказаться</w:t>
      </w:r>
      <w:r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от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потре</w:t>
      </w:r>
      <w:r w:rsidRPr="00086730">
        <w:rPr>
          <w:rFonts w:ascii="Comic Sans MS" w:hAnsi="Comic Sans MS"/>
          <w:b/>
          <w:color w:val="0070C0"/>
          <w:sz w:val="28"/>
        </w:rPr>
        <w:t>б</w:t>
      </w:r>
      <w:r w:rsidRPr="00086730">
        <w:rPr>
          <w:rFonts w:ascii="Comic Sans MS" w:hAnsi="Comic Sans MS"/>
          <w:b/>
          <w:color w:val="0070C0"/>
          <w:sz w:val="28"/>
        </w:rPr>
        <w:t>ления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proofErr w:type="spellStart"/>
      <w:r w:rsidRPr="00086730">
        <w:rPr>
          <w:rFonts w:ascii="Comic Sans MS" w:hAnsi="Comic Sans MS"/>
          <w:b/>
          <w:color w:val="0070C0"/>
          <w:sz w:val="28"/>
        </w:rPr>
        <w:t>трансжиров</w:t>
      </w:r>
      <w:proofErr w:type="spellEnd"/>
      <w:r w:rsidRPr="00086730">
        <w:rPr>
          <w:rFonts w:ascii="Comic Sans MS" w:hAnsi="Comic Sans MS"/>
          <w:b/>
          <w:color w:val="0070C0"/>
          <w:sz w:val="28"/>
        </w:rPr>
        <w:t>. Рацион должен содержать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достаточное колич</w:t>
      </w:r>
      <w:r w:rsidRPr="00086730">
        <w:rPr>
          <w:rFonts w:ascii="Comic Sans MS" w:hAnsi="Comic Sans MS"/>
          <w:b/>
          <w:color w:val="0070C0"/>
          <w:sz w:val="28"/>
        </w:rPr>
        <w:t>е</w:t>
      </w:r>
      <w:r w:rsidRPr="00086730">
        <w:rPr>
          <w:rFonts w:ascii="Comic Sans MS" w:hAnsi="Comic Sans MS"/>
          <w:b/>
          <w:color w:val="0070C0"/>
          <w:sz w:val="28"/>
        </w:rPr>
        <w:t>ство растительных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масел (20-30 г/сутки), обеспечивающих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pacing w:val="-68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организм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полиненасыщенными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жирными кислотами (рыба не менее 2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раз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в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неделю,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желательно жирных</w:t>
      </w:r>
      <w:r w:rsidR="00086730" w:rsidRP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сортов);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line="276" w:lineRule="auto"/>
        <w:ind w:left="-426" w:right="524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Ограничить потребление продуктов,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содержащих добавленный сахар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(сладкие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газированные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напитки,</w:t>
      </w:r>
      <w:r w:rsidR="00086730">
        <w:rPr>
          <w:rFonts w:ascii="Comic Sans MS" w:hAnsi="Comic Sans MS"/>
          <w:b/>
          <w:color w:val="0070C0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мороженое,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пирожное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др.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сладости).</w:t>
      </w:r>
    </w:p>
    <w:p w:rsidR="00321882" w:rsidRPr="00086730" w:rsidRDefault="00321882" w:rsidP="0008673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left="-426" w:hanging="361"/>
        <w:rPr>
          <w:rFonts w:ascii="Comic Sans MS" w:hAnsi="Comic Sans MS"/>
          <w:b/>
          <w:color w:val="FF0000"/>
          <w:sz w:val="28"/>
        </w:rPr>
      </w:pPr>
      <w:r w:rsidRPr="00086730">
        <w:rPr>
          <w:rFonts w:ascii="Comic Sans MS" w:hAnsi="Comic Sans MS"/>
          <w:b/>
          <w:color w:val="FF0000"/>
          <w:sz w:val="28"/>
        </w:rPr>
        <w:t>Не</w:t>
      </w:r>
      <w:r w:rsidRPr="00086730">
        <w:rPr>
          <w:rFonts w:ascii="Comic Sans MS" w:hAnsi="Comic Sans MS"/>
          <w:b/>
          <w:color w:val="FF000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FF0000"/>
          <w:sz w:val="28"/>
        </w:rPr>
        <w:t>курить;</w:t>
      </w:r>
    </w:p>
    <w:p w:rsidR="00321882" w:rsidRPr="00086730" w:rsidRDefault="00321882" w:rsidP="0008673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left="-426" w:right="794"/>
        <w:rPr>
          <w:rFonts w:ascii="Comic Sans MS" w:hAnsi="Comic Sans MS"/>
          <w:b/>
          <w:color w:val="FF0000"/>
          <w:sz w:val="28"/>
        </w:rPr>
      </w:pPr>
      <w:r w:rsidRPr="00086730">
        <w:rPr>
          <w:rFonts w:ascii="Comic Sans MS" w:hAnsi="Comic Sans MS"/>
          <w:b/>
          <w:color w:val="FF0000"/>
          <w:sz w:val="28"/>
        </w:rPr>
        <w:t>Отказаться от потребления спиртных</w:t>
      </w:r>
      <w:r w:rsidRPr="00086730">
        <w:rPr>
          <w:rFonts w:ascii="Comic Sans MS" w:hAnsi="Comic Sans MS"/>
          <w:b/>
          <w:color w:val="FF000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FF0000"/>
          <w:sz w:val="28"/>
        </w:rPr>
        <w:t>напитков;</w:t>
      </w:r>
    </w:p>
    <w:p w:rsidR="00321882" w:rsidRPr="00086730" w:rsidRDefault="00321882" w:rsidP="0008673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left="-426" w:hanging="361"/>
        <w:rPr>
          <w:rFonts w:ascii="Comic Sans MS" w:hAnsi="Comic Sans MS"/>
          <w:b/>
          <w:color w:val="FF0000"/>
          <w:sz w:val="28"/>
        </w:rPr>
      </w:pPr>
      <w:r w:rsidRPr="00086730">
        <w:rPr>
          <w:rFonts w:ascii="Comic Sans MS" w:hAnsi="Comic Sans MS"/>
          <w:b/>
          <w:color w:val="FF0000"/>
          <w:sz w:val="28"/>
        </w:rPr>
        <w:t>Быть</w:t>
      </w:r>
      <w:r w:rsidRPr="00086730">
        <w:rPr>
          <w:rFonts w:ascii="Comic Sans MS" w:hAnsi="Comic Sans MS"/>
          <w:b/>
          <w:color w:val="FF0000"/>
          <w:spacing w:val="-4"/>
          <w:sz w:val="28"/>
        </w:rPr>
        <w:t xml:space="preserve"> </w:t>
      </w:r>
      <w:r w:rsidRPr="00086730">
        <w:rPr>
          <w:rFonts w:ascii="Comic Sans MS" w:hAnsi="Comic Sans MS"/>
          <w:b/>
          <w:color w:val="FF0000"/>
          <w:sz w:val="28"/>
        </w:rPr>
        <w:t>физически</w:t>
      </w:r>
      <w:r w:rsidRPr="00086730">
        <w:rPr>
          <w:rFonts w:ascii="Comic Sans MS" w:hAnsi="Comic Sans MS"/>
          <w:b/>
          <w:color w:val="FF000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FF0000"/>
          <w:sz w:val="28"/>
        </w:rPr>
        <w:t>активным: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line="276" w:lineRule="auto"/>
        <w:ind w:left="-426" w:right="467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Взрослые люди должны уделять не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менее 150 минут в неделю занятиям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средней</w:t>
      </w:r>
      <w:r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интенсивности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или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не</w:t>
      </w:r>
      <w:r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менее</w:t>
      </w:r>
    </w:p>
    <w:p w:rsidR="00321882" w:rsidRPr="00086730" w:rsidRDefault="00321882" w:rsidP="00086730">
      <w:pPr>
        <w:pStyle w:val="TableParagraph"/>
        <w:spacing w:before="1" w:line="276" w:lineRule="auto"/>
        <w:ind w:left="-426" w:right="396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75 минут в неделю занятиям высокой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интенсивности;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line="276" w:lineRule="auto"/>
        <w:ind w:left="-426" w:right="294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Каждое занятие должно продолжаться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не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менее 10 минут;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tabs>
          <w:tab w:val="left" w:pos="1178"/>
        </w:tabs>
        <w:spacing w:line="276" w:lineRule="auto"/>
        <w:ind w:left="-426" w:hanging="361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Увеличение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длительности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занятий</w:t>
      </w:r>
    </w:p>
    <w:p w:rsidR="00321882" w:rsidRPr="00086730" w:rsidRDefault="00321882" w:rsidP="00086730">
      <w:pPr>
        <w:pStyle w:val="TableParagraph"/>
        <w:spacing w:line="276" w:lineRule="auto"/>
        <w:ind w:left="-426" w:right="222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средней интенсивности до 300 минут в</w:t>
      </w:r>
      <w:r w:rsidRPr="00086730">
        <w:rPr>
          <w:rFonts w:ascii="Comic Sans MS" w:hAnsi="Comic Sans MS"/>
          <w:b/>
          <w:color w:val="0070C0"/>
          <w:spacing w:val="-68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неделю или до 150 минут в неделю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высокой интенсивности необходимо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для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того,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чтобы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получить дополнительные преимущества для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здоровья;</w:t>
      </w:r>
    </w:p>
    <w:p w:rsidR="00321882" w:rsidRPr="00086730" w:rsidRDefault="00321882" w:rsidP="00086730">
      <w:pPr>
        <w:pStyle w:val="TableParagraph"/>
        <w:numPr>
          <w:ilvl w:val="1"/>
          <w:numId w:val="3"/>
        </w:numPr>
        <w:spacing w:before="93" w:line="276" w:lineRule="auto"/>
        <w:ind w:left="-426" w:hanging="361"/>
        <w:rPr>
          <w:rFonts w:ascii="Comic Sans MS" w:hAnsi="Comic Sans MS"/>
          <w:b/>
          <w:color w:val="0070C0"/>
          <w:sz w:val="28"/>
        </w:rPr>
      </w:pPr>
      <w:r w:rsidRPr="00086730">
        <w:rPr>
          <w:rFonts w:ascii="Comic Sans MS" w:hAnsi="Comic Sans MS"/>
          <w:b/>
          <w:color w:val="0070C0"/>
          <w:sz w:val="28"/>
        </w:rPr>
        <w:t>Необходимо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чередовать</w:t>
      </w:r>
      <w:r w:rsidRPr="00086730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анаэробные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и аэробные</w:t>
      </w:r>
      <w:r w:rsidRPr="00086730">
        <w:rPr>
          <w:rFonts w:ascii="Comic Sans MS" w:hAnsi="Comic Sans MS"/>
          <w:b/>
          <w:color w:val="0070C0"/>
          <w:spacing w:val="-5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нагрузки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(аэробные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нагрузки - 5-7 раз в неделю, анаэробные</w:t>
      </w:r>
      <w:r w:rsidRPr="00086730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нагрузки</w:t>
      </w:r>
      <w:r w:rsidRPr="00086730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-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2-3</w:t>
      </w:r>
      <w:r w:rsidRPr="00086730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раза</w:t>
      </w:r>
      <w:r w:rsidRPr="00086730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в</w:t>
      </w:r>
      <w:r w:rsidRPr="00086730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Pr="00086730">
        <w:rPr>
          <w:rFonts w:ascii="Comic Sans MS" w:hAnsi="Comic Sans MS"/>
          <w:b/>
          <w:color w:val="0070C0"/>
          <w:sz w:val="28"/>
        </w:rPr>
        <w:t>неделю).</w:t>
      </w:r>
    </w:p>
    <w:p w:rsidR="00D277C4" w:rsidRPr="00086730" w:rsidRDefault="00D277C4" w:rsidP="00086730">
      <w:pPr>
        <w:spacing w:line="276" w:lineRule="auto"/>
        <w:ind w:left="-426"/>
        <w:rPr>
          <w:rFonts w:ascii="Comic Sans MS" w:hAnsi="Comic Sans MS"/>
          <w:color w:val="0070C0"/>
        </w:rPr>
      </w:pPr>
    </w:p>
    <w:sectPr w:rsidR="00D277C4" w:rsidRPr="00086730" w:rsidSect="00F2678C">
      <w:pgSz w:w="11906" w:h="16838"/>
      <w:pgMar w:top="1134" w:right="850" w:bottom="1134" w:left="1701" w:header="708" w:footer="708" w:gutter="0"/>
      <w:pgBorders w:offsetFrom="page">
        <w:top w:val="thinThickThinSmallGap" w:sz="18" w:space="24" w:color="0070C0"/>
        <w:left w:val="thinThickThinSmallGap" w:sz="18" w:space="24" w:color="0070C0"/>
        <w:bottom w:val="thinThickThinSmallGap" w:sz="18" w:space="24" w:color="0070C0"/>
        <w:right w:val="thinThickThinSmallGap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AD4"/>
    <w:multiLevelType w:val="hybridMultilevel"/>
    <w:tmpl w:val="2B9C4CD6"/>
    <w:lvl w:ilvl="0" w:tplc="FDC29C56">
      <w:numFmt w:val="bullet"/>
      <w:lvlText w:val=""/>
      <w:lvlJc w:val="left"/>
      <w:pPr>
        <w:ind w:left="3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269268">
      <w:numFmt w:val="bullet"/>
      <w:lvlText w:val="•"/>
      <w:lvlJc w:val="left"/>
      <w:pPr>
        <w:ind w:left="951" w:hanging="360"/>
      </w:pPr>
      <w:rPr>
        <w:rFonts w:hint="default"/>
        <w:lang w:val="ru-RU" w:eastAsia="en-US" w:bidi="ar-SA"/>
      </w:rPr>
    </w:lvl>
    <w:lvl w:ilvl="2" w:tplc="4564829E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487AED10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2DA0A1F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5" w:tplc="AC8ABDE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6" w:tplc="C05E472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FD347C0C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8" w:tplc="73E6A296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</w:abstractNum>
  <w:abstractNum w:abstractNumId="1">
    <w:nsid w:val="21420A92"/>
    <w:multiLevelType w:val="hybridMultilevel"/>
    <w:tmpl w:val="17E62536"/>
    <w:lvl w:ilvl="0" w:tplc="08505A06">
      <w:numFmt w:val="bullet"/>
      <w:lvlText w:val="-"/>
      <w:lvlJc w:val="left"/>
      <w:pPr>
        <w:ind w:left="132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68CE7C">
      <w:numFmt w:val="bullet"/>
      <w:lvlText w:val="•"/>
      <w:lvlJc w:val="left"/>
      <w:pPr>
        <w:ind w:left="890" w:hanging="608"/>
      </w:pPr>
      <w:rPr>
        <w:rFonts w:hint="default"/>
        <w:lang w:val="ru-RU" w:eastAsia="en-US" w:bidi="ar-SA"/>
      </w:rPr>
    </w:lvl>
    <w:lvl w:ilvl="2" w:tplc="FA82133A">
      <w:numFmt w:val="bullet"/>
      <w:lvlText w:val="•"/>
      <w:lvlJc w:val="left"/>
      <w:pPr>
        <w:ind w:left="1640" w:hanging="608"/>
      </w:pPr>
      <w:rPr>
        <w:rFonts w:hint="default"/>
        <w:lang w:val="ru-RU" w:eastAsia="en-US" w:bidi="ar-SA"/>
      </w:rPr>
    </w:lvl>
    <w:lvl w:ilvl="3" w:tplc="F006B550">
      <w:numFmt w:val="bullet"/>
      <w:lvlText w:val="•"/>
      <w:lvlJc w:val="left"/>
      <w:pPr>
        <w:ind w:left="2390" w:hanging="608"/>
      </w:pPr>
      <w:rPr>
        <w:rFonts w:hint="default"/>
        <w:lang w:val="ru-RU" w:eastAsia="en-US" w:bidi="ar-SA"/>
      </w:rPr>
    </w:lvl>
    <w:lvl w:ilvl="4" w:tplc="41D4CE9A">
      <w:numFmt w:val="bullet"/>
      <w:lvlText w:val="•"/>
      <w:lvlJc w:val="left"/>
      <w:pPr>
        <w:ind w:left="3141" w:hanging="608"/>
      </w:pPr>
      <w:rPr>
        <w:rFonts w:hint="default"/>
        <w:lang w:val="ru-RU" w:eastAsia="en-US" w:bidi="ar-SA"/>
      </w:rPr>
    </w:lvl>
    <w:lvl w:ilvl="5" w:tplc="814CC042">
      <w:numFmt w:val="bullet"/>
      <w:lvlText w:val="•"/>
      <w:lvlJc w:val="left"/>
      <w:pPr>
        <w:ind w:left="3891" w:hanging="608"/>
      </w:pPr>
      <w:rPr>
        <w:rFonts w:hint="default"/>
        <w:lang w:val="ru-RU" w:eastAsia="en-US" w:bidi="ar-SA"/>
      </w:rPr>
    </w:lvl>
    <w:lvl w:ilvl="6" w:tplc="4E94FADA">
      <w:numFmt w:val="bullet"/>
      <w:lvlText w:val="•"/>
      <w:lvlJc w:val="left"/>
      <w:pPr>
        <w:ind w:left="4641" w:hanging="608"/>
      </w:pPr>
      <w:rPr>
        <w:rFonts w:hint="default"/>
        <w:lang w:val="ru-RU" w:eastAsia="en-US" w:bidi="ar-SA"/>
      </w:rPr>
    </w:lvl>
    <w:lvl w:ilvl="7" w:tplc="2EB68918">
      <w:numFmt w:val="bullet"/>
      <w:lvlText w:val="•"/>
      <w:lvlJc w:val="left"/>
      <w:pPr>
        <w:ind w:left="5392" w:hanging="608"/>
      </w:pPr>
      <w:rPr>
        <w:rFonts w:hint="default"/>
        <w:lang w:val="ru-RU" w:eastAsia="en-US" w:bidi="ar-SA"/>
      </w:rPr>
    </w:lvl>
    <w:lvl w:ilvl="8" w:tplc="FC342256">
      <w:numFmt w:val="bullet"/>
      <w:lvlText w:val="•"/>
      <w:lvlJc w:val="left"/>
      <w:pPr>
        <w:ind w:left="6142" w:hanging="608"/>
      </w:pPr>
      <w:rPr>
        <w:rFonts w:hint="default"/>
        <w:lang w:val="ru-RU" w:eastAsia="en-US" w:bidi="ar-SA"/>
      </w:rPr>
    </w:lvl>
  </w:abstractNum>
  <w:abstractNum w:abstractNumId="2">
    <w:nsid w:val="303E743B"/>
    <w:multiLevelType w:val="hybridMultilevel"/>
    <w:tmpl w:val="673E3BC8"/>
    <w:lvl w:ilvl="0" w:tplc="1A2ECB7E">
      <w:start w:val="2"/>
      <w:numFmt w:val="decimal"/>
      <w:lvlText w:val="%1."/>
      <w:lvlJc w:val="left"/>
      <w:pPr>
        <w:ind w:left="8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F03C1E">
      <w:start w:val="1"/>
      <w:numFmt w:val="decimal"/>
      <w:lvlText w:val="%2)"/>
      <w:lvlJc w:val="left"/>
      <w:pPr>
        <w:ind w:left="117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B58042A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3" w:tplc="40DCA19E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4" w:tplc="C4E0460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5" w:tplc="6B7262D6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6" w:tplc="23003F54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7" w:tplc="E63E8DD6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8" w:tplc="D49ABF00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</w:abstractNum>
  <w:abstractNum w:abstractNumId="3">
    <w:nsid w:val="40A242D7"/>
    <w:multiLevelType w:val="hybridMultilevel"/>
    <w:tmpl w:val="A61620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1AA0D854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6984EC4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4A949484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F830E348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5" w:tplc="C988FADE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6" w:tplc="D5966EAA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7" w:tplc="D2D283F8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8" w:tplc="39EEC3EA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</w:abstractNum>
  <w:abstractNum w:abstractNumId="4">
    <w:nsid w:val="737D421F"/>
    <w:multiLevelType w:val="hybridMultilevel"/>
    <w:tmpl w:val="DBA86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1882"/>
    <w:rsid w:val="00086730"/>
    <w:rsid w:val="002A4D5D"/>
    <w:rsid w:val="00321882"/>
    <w:rsid w:val="005802F2"/>
    <w:rsid w:val="00673574"/>
    <w:rsid w:val="00752725"/>
    <w:rsid w:val="008D5E8D"/>
    <w:rsid w:val="00990F9D"/>
    <w:rsid w:val="00D277C4"/>
    <w:rsid w:val="00D54B54"/>
    <w:rsid w:val="00F2678C"/>
    <w:rsid w:val="00FB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21882"/>
    <w:pPr>
      <w:ind w:left="132"/>
    </w:pPr>
  </w:style>
  <w:style w:type="table" w:customStyle="1" w:styleId="TableNormal">
    <w:name w:val="Table Normal"/>
    <w:uiPriority w:val="2"/>
    <w:semiHidden/>
    <w:unhideWhenUsed/>
    <w:qFormat/>
    <w:rsid w:val="00321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3</cp:revision>
  <dcterms:created xsi:type="dcterms:W3CDTF">2025-01-17T05:29:00Z</dcterms:created>
  <dcterms:modified xsi:type="dcterms:W3CDTF">2026-01-23T05:14:00Z</dcterms:modified>
</cp:coreProperties>
</file>