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48" w:rsidRPr="009B174A" w:rsidRDefault="009B174A" w:rsidP="009B174A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hyperlink r:id="rId4" w:history="1">
        <w:r w:rsidR="00EC6948" w:rsidRPr="009B174A">
          <w:rPr>
            <w:rStyle w:val="a3"/>
            <w:rFonts w:ascii="Times New Roman" w:hAnsi="Times New Roman"/>
            <w:b w:val="0"/>
            <w:bCs w:val="0"/>
            <w:color w:val="auto"/>
            <w:sz w:val="22"/>
            <w:szCs w:val="22"/>
          </w:rPr>
          <w:t>Постановление Правительства Астраханской области от 3</w:t>
        </w:r>
        <w:r w:rsidRPr="009B174A">
          <w:rPr>
            <w:rStyle w:val="a3"/>
            <w:rFonts w:ascii="Times New Roman" w:hAnsi="Times New Roman"/>
            <w:b w:val="0"/>
            <w:bCs w:val="0"/>
            <w:color w:val="auto"/>
            <w:sz w:val="22"/>
            <w:szCs w:val="22"/>
          </w:rPr>
          <w:t>.12.2025 №</w:t>
        </w:r>
        <w:r w:rsidR="00EC6948" w:rsidRPr="009B174A">
          <w:rPr>
            <w:rStyle w:val="a3"/>
            <w:rFonts w:ascii="Times New Roman" w:hAnsi="Times New Roman"/>
            <w:b w:val="0"/>
            <w:bCs w:val="0"/>
            <w:color w:val="auto"/>
            <w:sz w:val="22"/>
            <w:szCs w:val="22"/>
          </w:rPr>
          <w:t> 911-П</w:t>
        </w:r>
        <w:r w:rsidR="00EC6948" w:rsidRPr="009B174A">
          <w:rPr>
            <w:rStyle w:val="a3"/>
            <w:rFonts w:ascii="Times New Roman" w:hAnsi="Times New Roman"/>
            <w:b w:val="0"/>
            <w:bCs w:val="0"/>
            <w:color w:val="auto"/>
            <w:sz w:val="22"/>
            <w:szCs w:val="22"/>
          </w:rPr>
          <w:br/>
          <w:t>"О Программе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годов"</w:t>
        </w:r>
      </w:hyperlink>
    </w:p>
    <w:p w:rsidR="009B174A" w:rsidRDefault="009B174A" w:rsidP="00EC6948">
      <w:pPr>
        <w:jc w:val="right"/>
        <w:rPr>
          <w:rStyle w:val="a4"/>
          <w:rFonts w:ascii="Times New Roman" w:hAnsi="Times New Roman" w:cs="Times New Roman"/>
          <w:bCs/>
          <w:color w:val="auto"/>
          <w:sz w:val="22"/>
          <w:szCs w:val="22"/>
        </w:rPr>
      </w:pPr>
      <w:bookmarkStart w:id="0" w:name="sub_1000"/>
    </w:p>
    <w:p w:rsidR="00EC6948" w:rsidRPr="009B174A" w:rsidRDefault="00EC6948" w:rsidP="00EC6948">
      <w:pPr>
        <w:jc w:val="right"/>
        <w:rPr>
          <w:rStyle w:val="a4"/>
          <w:rFonts w:ascii="Times New Roman" w:hAnsi="Times New Roman" w:cs="Times New Roman"/>
          <w:bCs/>
          <w:color w:val="auto"/>
          <w:sz w:val="22"/>
          <w:szCs w:val="22"/>
        </w:rPr>
      </w:pPr>
      <w:bookmarkStart w:id="1" w:name="_GoBack"/>
      <w:bookmarkEnd w:id="1"/>
      <w:r w:rsidRPr="009B174A">
        <w:rPr>
          <w:rStyle w:val="a4"/>
          <w:rFonts w:ascii="Times New Roman" w:hAnsi="Times New Roman" w:cs="Times New Roman"/>
          <w:bCs/>
          <w:color w:val="auto"/>
          <w:sz w:val="22"/>
          <w:szCs w:val="22"/>
        </w:rPr>
        <w:t>Приложение N 1</w:t>
      </w:r>
      <w:r w:rsidRPr="009B174A">
        <w:rPr>
          <w:rStyle w:val="a4"/>
          <w:rFonts w:ascii="Times New Roman" w:hAnsi="Times New Roman" w:cs="Times New Roman"/>
          <w:bCs/>
          <w:color w:val="auto"/>
          <w:sz w:val="22"/>
          <w:szCs w:val="22"/>
        </w:rPr>
        <w:br/>
        <w:t xml:space="preserve">к </w:t>
      </w:r>
      <w:hyperlink w:anchor="sub_100000" w:history="1">
        <w:r w:rsidRPr="009B174A">
          <w:rPr>
            <w:rStyle w:val="a3"/>
            <w:rFonts w:ascii="Times New Roman" w:hAnsi="Times New Roman"/>
            <w:color w:val="auto"/>
            <w:sz w:val="22"/>
            <w:szCs w:val="22"/>
          </w:rPr>
          <w:t>Программе</w:t>
        </w:r>
      </w:hyperlink>
    </w:p>
    <w:bookmarkEnd w:id="0"/>
    <w:p w:rsidR="00EC6948" w:rsidRPr="009B174A" w:rsidRDefault="00EC6948" w:rsidP="009B174A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C6948" w:rsidRPr="009B174A" w:rsidRDefault="00EC6948" w:rsidP="00EC694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9B174A">
        <w:rPr>
          <w:rFonts w:ascii="Times New Roman" w:hAnsi="Times New Roman" w:cs="Times New Roman"/>
          <w:color w:val="auto"/>
          <w:sz w:val="22"/>
          <w:szCs w:val="22"/>
        </w:rPr>
        <w:t>Порядок и условия предоставления медицинской помощи в круглосуточном или дневном стационаре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Специализированная медицинская помощь оказывается бесплатно в стационарных условиях и условиях дневного стационара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sub_23000" w:history="1">
        <w:r w:rsidRPr="009B174A">
          <w:rPr>
            <w:rStyle w:val="a3"/>
            <w:rFonts w:ascii="Times New Roman" w:hAnsi="Times New Roman"/>
            <w:color w:val="auto"/>
            <w:sz w:val="22"/>
            <w:szCs w:val="22"/>
          </w:rPr>
          <w:t>приложению N 23</w:t>
        </w:r>
      </w:hyperlink>
      <w:r w:rsidRPr="009B174A">
        <w:rPr>
          <w:rFonts w:ascii="Times New Roman" w:hAnsi="Times New Roman" w:cs="Times New Roman"/>
          <w:sz w:val="22"/>
          <w:szCs w:val="22"/>
        </w:rPr>
        <w:t xml:space="preserve"> к Программе.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При оказании медицинской помощи в условиях круглосуточного стационара в рамках Программы предоставляется плановая и экстренная медицинская помощь.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Направление пациента на плановую госпитализацию в круглосуточный или дневной стационар осуществляется лечащим врачом амбулаторно-поликлинического подразделения медицинской организации в соответствии с клиническими показаниями.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Для плановой госпитализации обязательно наличие выданного лечащим врачом направления, содержащего данные объективного обследования, результаты дополнительных лабораторно-инструментальных исследований.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</w:t>
      </w:r>
      <w:hyperlink r:id="rId5" w:history="1">
        <w:r w:rsidRPr="009B174A">
          <w:rPr>
            <w:rStyle w:val="a3"/>
            <w:rFonts w:ascii="Times New Roman" w:hAnsi="Times New Roman"/>
            <w:color w:val="auto"/>
            <w:sz w:val="22"/>
            <w:szCs w:val="22"/>
          </w:rPr>
          <w:t>законодательства</w:t>
        </w:r>
      </w:hyperlink>
      <w:r w:rsidRPr="009B174A">
        <w:rPr>
          <w:rFonts w:ascii="Times New Roman" w:hAnsi="Times New Roman" w:cs="Times New Roman"/>
          <w:sz w:val="22"/>
          <w:szCs w:val="22"/>
        </w:rPr>
        <w:t xml:space="preserve"> Российской Федерации о персональных данных.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При выдаче направления на оказание специализированной медицинской помощи в плановой форме в круглосуточный или дневной стационар лечащий врач обязан проинформировать гражданина о медицинских организациях, участвующих в реализации Программы, в которых возможно оказание соответствующей медицинской помощи с учетом сроков ее ожидания. На основании полученной информации гражданин осуществляет выбор медицинской организации.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В случае если гражданин выбирает медицинскую организацию, в которой срок ожидания специализированной медицинской помощи превышает срок ожидания, установленный Программой, лечащим врачом делается соответствующая отметка в медицинской документации.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 xml:space="preserve">Решение о назначении того или иного вмешательства, диагностических исследований принимается лечащим врачом с учетом состояния больного, течения заболевания, фиксируется в </w:t>
      </w:r>
      <w:r w:rsidRPr="009B174A">
        <w:rPr>
          <w:rFonts w:ascii="Times New Roman" w:hAnsi="Times New Roman" w:cs="Times New Roman"/>
          <w:sz w:val="22"/>
          <w:szCs w:val="22"/>
        </w:rPr>
        <w:lastRenderedPageBreak/>
        <w:t>первичной медицинской документации и подтверждается письменным согласием пациента.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Пациенты размещаются в палатах на три и более мест с соблюдением санитарно-эпидемиологических норм.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Минздравом России,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здравоохранения, для организации ему диспансерного наблюдения и медицинской реабилитации при необходимости.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пяти рабочих дней организует ему соответствующее диспансерное наблюдение в порядке, установленном Минздравом России.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В целях оказания специализированной медицинской помощи в рамках ТП ОМС застрахованным по ОМС лицам комиссией по разработке территориальной программы обязательного медицинского страхования (далее - комиссия) устанавливаются планируемые объемы специализированной медицинской помощи, в том числе ВМП,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10%, за исключением чрезвычайных ситуаций и рисков возникновения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  <w:r w:rsidRPr="009B174A">
        <w:rPr>
          <w:rFonts w:ascii="Times New Roman" w:hAnsi="Times New Roman" w:cs="Times New Roman"/>
          <w:sz w:val="22"/>
          <w:szCs w:val="22"/>
        </w:rPr>
        <w:t>В целях недопущения ограничения доступности для населения специализированной, в том числе высокотехнологичной, медицинской помощи (далее - ВМП), оказываемой в стационарных условиях и условиях дневного стационара федеральными медицинскими организациями в рамках Программы за счет средств бюджета Федерального фонда обязательного медицинского страхования, в Программе представлен прогнозный объем на 2026 год указанной медицинской помощи в разрезе условий оказания и профилей медицинской помощи, которая может быть оказана федеральными медицинскими организациями.</w:t>
      </w:r>
    </w:p>
    <w:p w:rsidR="00EC6948" w:rsidRPr="009B174A" w:rsidRDefault="00EC6948" w:rsidP="00EC6948">
      <w:pPr>
        <w:rPr>
          <w:rFonts w:ascii="Times New Roman" w:hAnsi="Times New Roman" w:cs="Times New Roman"/>
          <w:sz w:val="22"/>
          <w:szCs w:val="22"/>
        </w:rPr>
      </w:pPr>
    </w:p>
    <w:p w:rsidR="001008B3" w:rsidRPr="009B174A" w:rsidRDefault="001008B3">
      <w:pPr>
        <w:rPr>
          <w:rFonts w:ascii="Times New Roman" w:hAnsi="Times New Roman" w:cs="Times New Roman"/>
          <w:sz w:val="22"/>
          <w:szCs w:val="22"/>
        </w:rPr>
      </w:pPr>
    </w:p>
    <w:sectPr w:rsidR="001008B3" w:rsidRPr="009B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77"/>
    <w:rsid w:val="001008B3"/>
    <w:rsid w:val="009B174A"/>
    <w:rsid w:val="00B77C77"/>
    <w:rsid w:val="00E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951AC-46EF-4E5B-A9B6-E6EEAB3B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694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94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C6948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EC6948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9B17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7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4" TargetMode="External"/><Relationship Id="rId4" Type="http://schemas.openxmlformats.org/officeDocument/2006/relationships/hyperlink" Target="garantF1://4133227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4</cp:revision>
  <cp:lastPrinted>2026-02-10T13:29:00Z</cp:lastPrinted>
  <dcterms:created xsi:type="dcterms:W3CDTF">2026-02-10T10:28:00Z</dcterms:created>
  <dcterms:modified xsi:type="dcterms:W3CDTF">2026-02-10T13:30:00Z</dcterms:modified>
</cp:coreProperties>
</file>