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EA" w:rsidRPr="00171BEA" w:rsidRDefault="00171BEA" w:rsidP="00171BEA">
      <w:pPr>
        <w:pStyle w:val="1"/>
        <w:rPr>
          <w:rFonts w:ascii="Times New Roman" w:hAnsi="Times New Roman" w:cs="Times New Roman"/>
          <w:color w:val="auto"/>
        </w:rPr>
      </w:pPr>
      <w:r w:rsidRPr="00171BEA">
        <w:rPr>
          <w:rFonts w:ascii="Times New Roman" w:hAnsi="Times New Roman" w:cs="Times New Roman"/>
          <w:color w:val="auto"/>
        </w:rPr>
        <w:fldChar w:fldCharType="begin"/>
      </w:r>
      <w:r w:rsidRPr="00171BEA">
        <w:rPr>
          <w:rFonts w:ascii="Times New Roman" w:hAnsi="Times New Roman" w:cs="Times New Roman"/>
          <w:color w:val="auto"/>
        </w:rPr>
        <w:instrText>HYPERLINK "garantF1://413322766.0"</w:instrText>
      </w:r>
      <w:r w:rsidRPr="00171BEA">
        <w:rPr>
          <w:rFonts w:ascii="Times New Roman" w:hAnsi="Times New Roman" w:cs="Times New Roman"/>
          <w:color w:val="auto"/>
        </w:rPr>
        <w:fldChar w:fldCharType="separate"/>
      </w:r>
      <w:r w:rsidRPr="00171BEA">
        <w:rPr>
          <w:rStyle w:val="a3"/>
          <w:rFonts w:ascii="Times New Roman" w:hAnsi="Times New Roman"/>
          <w:bCs w:val="0"/>
          <w:color w:val="auto"/>
        </w:rPr>
        <w:t>Постановление Правитель</w:t>
      </w:r>
      <w:r w:rsidRPr="00171BEA">
        <w:rPr>
          <w:rStyle w:val="a3"/>
          <w:rFonts w:ascii="Times New Roman" w:hAnsi="Times New Roman"/>
          <w:bCs w:val="0"/>
          <w:color w:val="auto"/>
        </w:rPr>
        <w:t>ства Астраханской области от 30.12.</w:t>
      </w:r>
      <w:r w:rsidRPr="00171BEA">
        <w:rPr>
          <w:rStyle w:val="a3"/>
          <w:rFonts w:ascii="Times New Roman" w:hAnsi="Times New Roman"/>
          <w:bCs w:val="0"/>
          <w:color w:val="auto"/>
        </w:rPr>
        <w:t>202</w:t>
      </w:r>
      <w:r>
        <w:rPr>
          <w:rStyle w:val="a3"/>
          <w:rFonts w:ascii="Times New Roman" w:hAnsi="Times New Roman"/>
          <w:bCs w:val="0"/>
          <w:color w:val="auto"/>
        </w:rPr>
        <w:t>5</w:t>
      </w:r>
      <w:bookmarkStart w:id="0" w:name="_GoBack"/>
      <w:bookmarkEnd w:id="0"/>
      <w:r w:rsidRPr="00171BEA">
        <w:rPr>
          <w:rStyle w:val="a3"/>
          <w:rFonts w:ascii="Times New Roman" w:hAnsi="Times New Roman"/>
          <w:bCs w:val="0"/>
          <w:color w:val="auto"/>
        </w:rPr>
        <w:t> </w:t>
      </w:r>
      <w:r w:rsidRPr="00171BEA">
        <w:rPr>
          <w:rStyle w:val="a3"/>
          <w:rFonts w:ascii="Times New Roman" w:hAnsi="Times New Roman"/>
          <w:bCs w:val="0"/>
          <w:color w:val="auto"/>
        </w:rPr>
        <w:t>№</w:t>
      </w:r>
      <w:r w:rsidRPr="00171BEA">
        <w:rPr>
          <w:rStyle w:val="a3"/>
          <w:rFonts w:ascii="Times New Roman" w:hAnsi="Times New Roman"/>
          <w:bCs w:val="0"/>
          <w:color w:val="auto"/>
        </w:rPr>
        <w:t> 911-П</w:t>
      </w:r>
      <w:r w:rsidRPr="00171BEA">
        <w:rPr>
          <w:rStyle w:val="a3"/>
          <w:rFonts w:ascii="Times New Roman" w:hAnsi="Times New Roman"/>
          <w:bCs w:val="0"/>
          <w:color w:val="auto"/>
        </w:rPr>
        <w:br/>
        <w:t>"О Программе государственных гарантий бесплатного оказания гражданам медицинской помощи на территории Астраханской области на 2026 год и на плановый период 2027 и 2028 годов"</w:t>
      </w:r>
      <w:r w:rsidRPr="00171BEA">
        <w:rPr>
          <w:rFonts w:ascii="Times New Roman" w:hAnsi="Times New Roman" w:cs="Times New Roman"/>
          <w:color w:val="auto"/>
        </w:rPr>
        <w:fldChar w:fldCharType="end"/>
      </w:r>
    </w:p>
    <w:p w:rsidR="00171BEA" w:rsidRPr="00596B19" w:rsidRDefault="00171BEA" w:rsidP="00171BEA">
      <w:pPr>
        <w:rPr>
          <w:rFonts w:ascii="Times New Roman" w:hAnsi="Times New Roman" w:cs="Times New Roman"/>
        </w:rPr>
      </w:pPr>
    </w:p>
    <w:p w:rsidR="00171BEA" w:rsidRDefault="00171BEA" w:rsidP="00171BEA">
      <w:pPr>
        <w:ind w:firstLine="0"/>
      </w:pPr>
    </w:p>
    <w:p w:rsidR="00171BEA" w:rsidRPr="00325FEC" w:rsidRDefault="00171BEA" w:rsidP="00171BEA">
      <w:pPr>
        <w:pStyle w:val="1"/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Сроки проведения консультаций врачей-специалистов (за исключением подозрения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171BEA">
        <w:rPr>
          <w:rFonts w:ascii="Times New Roman" w:hAnsi="Times New Roman" w:cs="Times New Roman"/>
          <w:b/>
        </w:rP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трех рабочих дней</w:t>
      </w:r>
      <w:r w:rsidRPr="00325FEC">
        <w:rPr>
          <w:rFonts w:ascii="Times New Roman" w:hAnsi="Times New Roman" w:cs="Times New Roman"/>
        </w:rPr>
        <w:t>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Сроки проведения диагностических инструментальных (рентгенографических исследований, включая маммографию, функциональную диагностику,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171BEA">
        <w:rPr>
          <w:rFonts w:ascii="Times New Roman" w:hAnsi="Times New Roman" w:cs="Times New Roman"/>
          <w:b/>
        </w:rP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семи рабочих дней со дня назначения исследований</w:t>
      </w:r>
      <w:r w:rsidRPr="00325FEC">
        <w:rPr>
          <w:rFonts w:ascii="Times New Roman" w:hAnsi="Times New Roman" w:cs="Times New Roman"/>
        </w:rPr>
        <w:t>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сердечно-сосудистое заболевание - семи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 xml:space="preserve">Время </w:t>
      </w:r>
      <w:proofErr w:type="spellStart"/>
      <w:r w:rsidRPr="00325FEC">
        <w:rPr>
          <w:rFonts w:ascii="Times New Roman" w:hAnsi="Times New Roman" w:cs="Times New Roman"/>
        </w:rPr>
        <w:t>доезда</w:t>
      </w:r>
      <w:proofErr w:type="spellEnd"/>
      <w:r w:rsidRPr="00325FEC">
        <w:rPr>
          <w:rFonts w:ascii="Times New Roman" w:hAnsi="Times New Roman" w:cs="Times New Roman"/>
        </w:rPr>
        <w:t xml:space="preserve">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lastRenderedPageBreak/>
        <w:t xml:space="preserve">С учетом транспортной доступности (дороги с грунтовым покрытием, железнодорожные разъезды), загруженности общегородских маршрутов, ремонта дорожных покрытий, а также климатических (периоды весенне-осенней распутицы во время ледохода и ледостава) и географических (наличие водных преград - переправ) особенностей время </w:t>
      </w:r>
      <w:proofErr w:type="spellStart"/>
      <w:r w:rsidRPr="00325FEC">
        <w:rPr>
          <w:rFonts w:ascii="Times New Roman" w:hAnsi="Times New Roman" w:cs="Times New Roman"/>
        </w:rPr>
        <w:t>доезда</w:t>
      </w:r>
      <w:proofErr w:type="spellEnd"/>
      <w:r w:rsidRPr="00325FEC">
        <w:rPr>
          <w:rFonts w:ascii="Times New Roman" w:hAnsi="Times New Roman" w:cs="Times New Roman"/>
        </w:rPr>
        <w:t xml:space="preserve"> до пациента бригады скорой медицинской помощи при оказании скорой медицинской помощи в экстренной форме в населенные пункты Астраханской области, отдаленные от места базирования близлежащего отделения (поста, пункта и др.) скорой медицинской помощи на 20-40 км, не должно превышать 40 минут, на 40-60 км - 60 минут, на 60-80 км - 90 минут, на 80-100 км - 120 минут.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деятельности, с указанием работ (услуг) по онкологии для оказания специализированной медицинской помощи в сроки, установленные настоящим приложением.</w:t>
      </w:r>
    </w:p>
    <w:p w:rsidR="00171BEA" w:rsidRPr="00325FEC" w:rsidRDefault="00171BEA" w:rsidP="00171BEA">
      <w:pPr>
        <w:rPr>
          <w:rFonts w:ascii="Times New Roman" w:hAnsi="Times New Roman" w:cs="Times New Roman"/>
        </w:rPr>
      </w:pPr>
      <w:r w:rsidRPr="00325FEC">
        <w:rPr>
          <w:rFonts w:ascii="Times New Roman" w:hAnsi="Times New Roman" w:cs="Times New Roman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</w:t>
      </w:r>
      <w:hyperlink r:id="rId4" w:history="1">
        <w:r w:rsidRPr="00325FEC">
          <w:rPr>
            <w:rStyle w:val="a3"/>
            <w:rFonts w:ascii="Times New Roman" w:hAnsi="Times New Roman"/>
          </w:rPr>
          <w:t>законодательства</w:t>
        </w:r>
      </w:hyperlink>
      <w:r w:rsidRPr="00325FEC">
        <w:rPr>
          <w:rFonts w:ascii="Times New Roman" w:hAnsi="Times New Roman" w:cs="Times New Roman"/>
        </w:rPr>
        <w:t xml:space="preserve"> Российской Федерации в области персональных данных.</w:t>
      </w:r>
    </w:p>
    <w:p w:rsidR="00171BEA" w:rsidRDefault="00171BEA" w:rsidP="00171BEA"/>
    <w:p w:rsidR="00171BEA" w:rsidRDefault="00171BEA"/>
    <w:sectPr w:rsidR="0017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41"/>
    <w:rsid w:val="00171BEA"/>
    <w:rsid w:val="00BB0A41"/>
    <w:rsid w:val="00F8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B433-220E-425B-9098-97D3162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1BE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1BE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71BEA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171BEA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Любовь Константиновна</dc:creator>
  <cp:keywords/>
  <dc:description/>
  <cp:lastModifiedBy>Мальцева Любовь Константиновна</cp:lastModifiedBy>
  <cp:revision>2</cp:revision>
  <dcterms:created xsi:type="dcterms:W3CDTF">2026-02-10T12:21:00Z</dcterms:created>
  <dcterms:modified xsi:type="dcterms:W3CDTF">2026-02-10T12:27:00Z</dcterms:modified>
</cp:coreProperties>
</file>