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40C19" w:rsidRPr="00C40C19" w:rsidRDefault="00E038D8" w:rsidP="00E038D8">
      <w:pPr>
        <w:tabs>
          <w:tab w:val="left" w:pos="1050"/>
          <w:tab w:val="center" w:pos="5314"/>
        </w:tabs>
        <w:spacing w:line="240" w:lineRule="auto"/>
        <w:contextualSpacing/>
        <w:rPr>
          <w:b/>
          <w:noProof/>
          <w:sz w:val="24"/>
          <w:szCs w:val="24"/>
        </w:rPr>
      </w:pPr>
      <w:r>
        <w:rPr>
          <w:b/>
          <w:noProof/>
          <w:sz w:val="24"/>
          <w:szCs w:val="24"/>
        </w:rPr>
        <w:tab/>
        <w:t xml:space="preserve">            </w:t>
      </w:r>
      <w:r w:rsidR="000E6A2E" w:rsidRPr="00C40C19">
        <w:rPr>
          <w:b/>
          <w:noProof/>
          <w:sz w:val="24"/>
          <w:szCs w:val="24"/>
        </w:rPr>
        <w:t>М</w:t>
      </w:r>
      <w:r w:rsidR="00294A5A" w:rsidRPr="00C40C19">
        <w:rPr>
          <w:b/>
          <w:noProof/>
          <w:sz w:val="24"/>
          <w:szCs w:val="24"/>
        </w:rPr>
        <w:t xml:space="preserve">инистерство здравоохранения Астраханской области ГБУЗ АО </w:t>
      </w:r>
    </w:p>
    <w:p w:rsidR="00294A5A" w:rsidRDefault="00294A5A" w:rsidP="00C40C19">
      <w:pPr>
        <w:spacing w:line="240" w:lineRule="auto"/>
        <w:contextualSpacing/>
        <w:jc w:val="center"/>
        <w:rPr>
          <w:b/>
          <w:noProof/>
          <w:sz w:val="24"/>
          <w:szCs w:val="24"/>
        </w:rPr>
      </w:pPr>
      <w:r w:rsidRPr="00C40C19">
        <w:rPr>
          <w:b/>
          <w:noProof/>
          <w:sz w:val="24"/>
          <w:szCs w:val="24"/>
        </w:rPr>
        <w:t>«</w:t>
      </w:r>
      <w:r w:rsidR="00B94940">
        <w:rPr>
          <w:b/>
          <w:noProof/>
          <w:sz w:val="24"/>
          <w:szCs w:val="24"/>
        </w:rPr>
        <w:t>Областной ц</w:t>
      </w:r>
      <w:r w:rsidRPr="00C40C19">
        <w:rPr>
          <w:b/>
          <w:noProof/>
          <w:sz w:val="24"/>
          <w:szCs w:val="24"/>
        </w:rPr>
        <w:t>ентр</w:t>
      </w:r>
      <w:r w:rsidR="00B94940">
        <w:rPr>
          <w:b/>
          <w:noProof/>
          <w:sz w:val="24"/>
          <w:szCs w:val="24"/>
        </w:rPr>
        <w:t xml:space="preserve"> общественного здоровья и </w:t>
      </w:r>
      <w:r w:rsidRPr="00C40C19">
        <w:rPr>
          <w:b/>
          <w:noProof/>
          <w:sz w:val="24"/>
          <w:szCs w:val="24"/>
        </w:rPr>
        <w:t xml:space="preserve">медицинской профилактики» </w:t>
      </w:r>
    </w:p>
    <w:p w:rsidR="002B7A56" w:rsidRDefault="002B7A56" w:rsidP="00294A5A">
      <w:pPr>
        <w:jc w:val="center"/>
        <w:rPr>
          <w:noProof/>
          <w:sz w:val="28"/>
          <w:szCs w:val="28"/>
        </w:rPr>
      </w:pPr>
      <w:r>
        <w:rPr>
          <w:noProof/>
          <w:sz w:val="28"/>
          <w:szCs w:val="28"/>
        </w:rPr>
        <w:drawing>
          <wp:inline distT="0" distB="0" distL="0" distR="0">
            <wp:extent cx="847725" cy="847725"/>
            <wp:effectExtent l="19050" t="0" r="9525" b="0"/>
            <wp:docPr id="2" name="Рисунок 2" descr="\\192.168.1.100\обмен\Отдел  организации и координации профилактической работы\Осокина\Сергеева\лого 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00\обмен\Отдел  организации и координации профилактической работы\Осокина\Сергеева\лого ИХ.jpg"/>
                    <pic:cNvPicPr>
                      <a:picLocks noChangeAspect="1" noChangeArrowheads="1"/>
                    </pic:cNvPicPr>
                  </pic:nvPicPr>
                  <pic:blipFill>
                    <a:blip r:embed="rId8" cstate="print"/>
                    <a:srcRect/>
                    <a:stretch>
                      <a:fillRect/>
                    </a:stretch>
                  </pic:blipFill>
                  <pic:spPr bwMode="auto">
                    <a:xfrm>
                      <a:off x="0" y="0"/>
                      <a:ext cx="847725" cy="847725"/>
                    </a:xfrm>
                    <a:prstGeom prst="rect">
                      <a:avLst/>
                    </a:prstGeom>
                    <a:noFill/>
                    <a:ln w="9525">
                      <a:noFill/>
                      <a:miter lim="800000"/>
                      <a:headEnd/>
                      <a:tailEnd/>
                    </a:ln>
                  </pic:spPr>
                </pic:pic>
              </a:graphicData>
            </a:graphic>
          </wp:inline>
        </w:drawing>
      </w:r>
    </w:p>
    <w:p w:rsidR="00FA0BCB" w:rsidRDefault="002B7A56" w:rsidP="00C40C19">
      <w:pPr>
        <w:spacing w:line="240" w:lineRule="auto"/>
        <w:contextualSpacing/>
        <w:jc w:val="center"/>
        <w:rPr>
          <w:b/>
          <w:noProof/>
          <w:sz w:val="28"/>
          <w:szCs w:val="28"/>
        </w:rPr>
      </w:pPr>
      <w:r w:rsidRPr="00A96CF2">
        <w:rPr>
          <w:b/>
          <w:noProof/>
          <w:sz w:val="28"/>
          <w:szCs w:val="28"/>
        </w:rPr>
        <w:t xml:space="preserve">Правильное питание </w:t>
      </w:r>
      <w:r w:rsidR="0077698F" w:rsidRPr="00A96CF2">
        <w:rPr>
          <w:b/>
          <w:noProof/>
          <w:sz w:val="28"/>
          <w:szCs w:val="28"/>
        </w:rPr>
        <w:t xml:space="preserve">для детей </w:t>
      </w:r>
    </w:p>
    <w:p w:rsidR="00C40C19" w:rsidRDefault="0077698F" w:rsidP="00C40C19">
      <w:pPr>
        <w:spacing w:line="240" w:lineRule="auto"/>
        <w:contextualSpacing/>
        <w:jc w:val="center"/>
        <w:rPr>
          <w:b/>
          <w:noProof/>
          <w:sz w:val="28"/>
          <w:szCs w:val="28"/>
        </w:rPr>
      </w:pPr>
      <w:r w:rsidRPr="00A96CF2">
        <w:rPr>
          <w:b/>
          <w:noProof/>
          <w:sz w:val="28"/>
          <w:szCs w:val="28"/>
        </w:rPr>
        <w:t>с избыточной массой тела</w:t>
      </w:r>
    </w:p>
    <w:p w:rsidR="00FA0BCB" w:rsidRPr="00A96CF2" w:rsidRDefault="00FA0BCB" w:rsidP="00C40C19">
      <w:pPr>
        <w:spacing w:line="240" w:lineRule="auto"/>
        <w:contextualSpacing/>
        <w:jc w:val="center"/>
        <w:rPr>
          <w:b/>
          <w:noProof/>
          <w:sz w:val="28"/>
          <w:szCs w:val="28"/>
        </w:rPr>
      </w:pPr>
    </w:p>
    <w:p w:rsidR="002B7A56" w:rsidRPr="002B7A56" w:rsidRDefault="005247DD" w:rsidP="00C40C19">
      <w:pPr>
        <w:spacing w:line="240" w:lineRule="auto"/>
        <w:contextualSpacing/>
        <w:jc w:val="center"/>
        <w:rPr>
          <w:b/>
          <w:noProof/>
          <w:sz w:val="36"/>
          <w:szCs w:val="36"/>
        </w:rPr>
      </w:pPr>
      <w:r>
        <w:rPr>
          <w:b/>
          <w:noProof/>
          <w:sz w:val="36"/>
          <w:szCs w:val="36"/>
        </w:rPr>
        <w:drawing>
          <wp:inline distT="0" distB="0" distL="0" distR="0">
            <wp:extent cx="2444073" cy="1887542"/>
            <wp:effectExtent l="19050" t="0" r="0" b="0"/>
            <wp:docPr id="4" name="Рисунок 1" descr="C:\Users\Мартиросова\Desktop\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тиросова\Desktop\36.jpg"/>
                    <pic:cNvPicPr>
                      <a:picLocks noChangeAspect="1" noChangeArrowheads="1"/>
                    </pic:cNvPicPr>
                  </pic:nvPicPr>
                  <pic:blipFill>
                    <a:blip r:embed="rId9" cstate="print"/>
                    <a:srcRect/>
                    <a:stretch>
                      <a:fillRect/>
                    </a:stretch>
                  </pic:blipFill>
                  <pic:spPr bwMode="auto">
                    <a:xfrm>
                      <a:off x="0" y="0"/>
                      <a:ext cx="2444073" cy="1887542"/>
                    </a:xfrm>
                    <a:prstGeom prst="rect">
                      <a:avLst/>
                    </a:prstGeom>
                    <a:noFill/>
                    <a:ln w="9525">
                      <a:noFill/>
                      <a:miter lim="800000"/>
                      <a:headEnd/>
                      <a:tailEnd/>
                    </a:ln>
                  </pic:spPr>
                </pic:pic>
              </a:graphicData>
            </a:graphic>
          </wp:inline>
        </w:drawing>
      </w:r>
    </w:p>
    <w:p w:rsidR="00DE4D79" w:rsidRPr="00BD4F39" w:rsidRDefault="00DE4D79" w:rsidP="00CC2EF1">
      <w:pPr>
        <w:spacing w:line="240" w:lineRule="auto"/>
        <w:ind w:firstLine="708"/>
        <w:contextualSpacing/>
        <w:jc w:val="both"/>
      </w:pPr>
      <w:r w:rsidRPr="00DE4D79">
        <w:t xml:space="preserve">Почему развивается ожирение? В 99% случаев </w:t>
      </w:r>
      <w:r w:rsidR="00BD4F39" w:rsidRPr="00BD4F39">
        <w:t>ожирение связано с</w:t>
      </w:r>
      <w:r w:rsidRPr="00DE4D79">
        <w:t xml:space="preserve"> нарушение</w:t>
      </w:r>
      <w:r w:rsidR="00BD4F39" w:rsidRPr="00BD4F39">
        <w:t>м</w:t>
      </w:r>
      <w:r w:rsidRPr="00DE4D79">
        <w:t xml:space="preserve"> равновесия между тем, что ест ваш ребенок, и его физической активностью.</w:t>
      </w:r>
    </w:p>
    <w:p w:rsidR="00DE4D79" w:rsidRPr="00DE4D79" w:rsidRDefault="00DE4D79" w:rsidP="00CC2EF1">
      <w:pPr>
        <w:spacing w:line="240" w:lineRule="auto"/>
        <w:ind w:firstLine="708"/>
        <w:contextualSpacing/>
        <w:jc w:val="both"/>
      </w:pPr>
      <w:r w:rsidRPr="00DE4D79">
        <w:t>Для чего нужна еда? Еда нужна для того, чтобы получать питательные вещества, благодаря которым ребенок растет, развивается, формируется правиль</w:t>
      </w:r>
      <w:r w:rsidRPr="00DE4D79">
        <w:softHyphen/>
        <w:t>ный иммунитет. К этим веществам относят белки, жиры и углеводы.</w:t>
      </w:r>
    </w:p>
    <w:p w:rsidR="00DE4D79" w:rsidRDefault="00DE4D79" w:rsidP="00CC2EF1">
      <w:pPr>
        <w:spacing w:line="240" w:lineRule="auto"/>
        <w:ind w:firstLine="708"/>
        <w:contextualSpacing/>
        <w:jc w:val="both"/>
      </w:pPr>
      <w:r w:rsidRPr="00DE4D79">
        <w:rPr>
          <w:b/>
        </w:rPr>
        <w:t>Рекомендовано:</w:t>
      </w:r>
      <w:r w:rsidRPr="00DE4D79">
        <w:tab/>
        <w:t>курица, телятина, индейка,</w:t>
      </w:r>
      <w:r w:rsidR="00BD4F39">
        <w:t xml:space="preserve"> </w:t>
      </w:r>
      <w:r w:rsidRPr="00DE4D79">
        <w:t>нежирные сорта рыбы (минтай, камбала, налим, хек, треска, судак, окунь, щука, горбуша), морепродукты — креветки, кальмары и т. д. (кроме крабовых палочек!); творог 0—5% жирности (нежирный творог содержит больше полезного белка); молоко 0-2,5%, кефир 1%, биойогурты (помните, что кефир, молоко, йогурты и пр. — это не вода, а еда, ими не утоляют жажду, их едят); грибы; фрукты: особенно яблоки, цитрусовые (кроме см. исключить), овощи (кроме картофеля).</w:t>
      </w:r>
    </w:p>
    <w:p w:rsidR="000E1E18" w:rsidRPr="00BD4F39" w:rsidRDefault="00E038D8" w:rsidP="000E1E18">
      <w:pPr>
        <w:spacing w:line="240" w:lineRule="auto"/>
        <w:ind w:firstLine="708"/>
        <w:contextualSpacing/>
      </w:pPr>
      <w:r>
        <w:t xml:space="preserve">                                               </w:t>
      </w:r>
      <w:r w:rsidR="000E1E18">
        <w:rPr>
          <w:noProof/>
        </w:rPr>
        <w:drawing>
          <wp:inline distT="0" distB="0" distL="0" distR="0">
            <wp:extent cx="1794905" cy="1400175"/>
            <wp:effectExtent l="19050" t="0" r="0" b="0"/>
            <wp:docPr id="3" name="Рисунок 4" descr="C:\Users\Дима\Desktop\fruit-vegetables-shopping-basket-shutterstock__medium_4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има\Desktop\fruit-vegetables-shopping-basket-shutterstock__medium_4x3.jpg"/>
                    <pic:cNvPicPr>
                      <a:picLocks noChangeAspect="1" noChangeArrowheads="1"/>
                    </pic:cNvPicPr>
                  </pic:nvPicPr>
                  <pic:blipFill>
                    <a:blip r:embed="rId10" cstate="print"/>
                    <a:srcRect/>
                    <a:stretch>
                      <a:fillRect/>
                    </a:stretch>
                  </pic:blipFill>
                  <pic:spPr bwMode="auto">
                    <a:xfrm>
                      <a:off x="0" y="0"/>
                      <a:ext cx="1797776" cy="1402414"/>
                    </a:xfrm>
                    <a:prstGeom prst="rect">
                      <a:avLst/>
                    </a:prstGeom>
                    <a:noFill/>
                    <a:ln w="9525">
                      <a:noFill/>
                      <a:miter lim="800000"/>
                      <a:headEnd/>
                      <a:tailEnd/>
                    </a:ln>
                  </pic:spPr>
                </pic:pic>
              </a:graphicData>
            </a:graphic>
          </wp:inline>
        </w:drawing>
      </w:r>
    </w:p>
    <w:p w:rsidR="00DE4D79" w:rsidRPr="00DE4D79" w:rsidRDefault="00DE4D79" w:rsidP="00CC2EF1">
      <w:pPr>
        <w:spacing w:line="240" w:lineRule="auto"/>
        <w:ind w:firstLine="708"/>
        <w:contextualSpacing/>
        <w:jc w:val="both"/>
      </w:pPr>
      <w:r w:rsidRPr="00DE4D79">
        <w:rPr>
          <w:b/>
        </w:rPr>
        <w:t>Исключить:</w:t>
      </w:r>
      <w:r w:rsidR="000E1E18" w:rsidRPr="000E1E18">
        <w:rPr>
          <w:noProof/>
        </w:rPr>
        <w:t xml:space="preserve"> </w:t>
      </w:r>
      <w:r w:rsidRPr="00DE4D79">
        <w:t>свинину, печеночные паштеты, колбас</w:t>
      </w:r>
      <w:r w:rsidRPr="00DE4D79">
        <w:softHyphen/>
        <w:t>ные изделия, сыры более 20% жирности, творог 18% жирности, сливки, сметану 15% и более жирности, майонез (его можно заменить на другие, менее калорийные заправки: сметана 10%, биойогурт, 1% кефир, для заправки салата достаточно 1 чайной ложки растительного масла, разбавленного с</w:t>
      </w:r>
      <w:r w:rsidR="00313EC3">
        <w:t xml:space="preserve"> лимонным/апельсиновым соком, и/</w:t>
      </w:r>
      <w:r w:rsidRPr="00DE4D79">
        <w:t>или бальзамиче</w:t>
      </w:r>
      <w:r w:rsidRPr="00DE4D79">
        <w:softHyphen/>
        <w:t>ским уксусом); консервы в масле, белый хлеб и любой хлеб, в составе которого есть мука пшеничная высшего сорта, сливочное масло (не более 3—5 грам</w:t>
      </w:r>
      <w:r w:rsidRPr="00DE4D79">
        <w:softHyphen/>
        <w:t>мов в день), соки (даже если на них написано: «100% сок, не содержит сахара»: 1 стакан любого сока (кроме свежевыжатого) содержит минимум 5 чайных ложек сахара!), сладкие газированные напитки, картофель жареный, пюре, чипсы, соленые орехи, бананы, виноград, финики.</w:t>
      </w:r>
    </w:p>
    <w:p w:rsidR="00DE4D79" w:rsidRPr="00DE4D79" w:rsidRDefault="00DE4D79" w:rsidP="00CC2EF1">
      <w:pPr>
        <w:spacing w:line="240" w:lineRule="auto"/>
        <w:ind w:firstLine="708"/>
        <w:contextualSpacing/>
        <w:jc w:val="both"/>
      </w:pPr>
      <w:r w:rsidRPr="00DE4D79">
        <w:rPr>
          <w:b/>
        </w:rPr>
        <w:t>Желательно исключить:</w:t>
      </w:r>
      <w:r w:rsidRPr="00DE4D79">
        <w:t xml:space="preserve"> шоколад, сдобу, сливочное мороженое, кремовые пирожные и торты, т. к. они содержат одновременно жиры и углеводы в боль</w:t>
      </w:r>
      <w:r w:rsidRPr="00DE4D79">
        <w:softHyphen/>
        <w:t>шом количестве.</w:t>
      </w:r>
    </w:p>
    <w:p w:rsidR="00DE4D79" w:rsidRDefault="00DE4D79" w:rsidP="00CC2EF1">
      <w:pPr>
        <w:spacing w:line="240" w:lineRule="auto"/>
        <w:ind w:firstLine="708"/>
        <w:contextualSpacing/>
        <w:jc w:val="both"/>
      </w:pPr>
      <w:r w:rsidRPr="00DE4D79">
        <w:rPr>
          <w:b/>
        </w:rPr>
        <w:t>Ограничить</w:t>
      </w:r>
      <w:r w:rsidRPr="00DE4D79">
        <w:t xml:space="preserve"> (т. е. употреблять не чаще 1-2 раз в неделю по одной порции!): говядину, субпродукты, жирные сорта рыбы (семга, осетрина, форель, скумбрия, мойва, сайра, селедка, икра), яйца, сыры 10—20% жирности, творог 9% жирности, сметана 10% жирности, молоко 3-6%, кефир 3,5%, йогурты более 2% жирности, хлеб из обдирной (обойной, 1 сорта и пр. муки), картофель (отварной целиком или запеченный).</w:t>
      </w:r>
    </w:p>
    <w:p w:rsidR="00E95E44" w:rsidRPr="00313EC3" w:rsidRDefault="00E95E44" w:rsidP="00CC2EF1">
      <w:pPr>
        <w:spacing w:line="240" w:lineRule="auto"/>
        <w:ind w:firstLine="708"/>
        <w:contextualSpacing/>
        <w:jc w:val="both"/>
      </w:pPr>
    </w:p>
    <w:p w:rsidR="00DE4D79" w:rsidRDefault="00DE4D79" w:rsidP="00CC2EF1">
      <w:pPr>
        <w:spacing w:line="240" w:lineRule="auto"/>
        <w:contextualSpacing/>
        <w:jc w:val="both"/>
        <w:rPr>
          <w:b/>
          <w:i/>
          <w:sz w:val="24"/>
          <w:szCs w:val="24"/>
        </w:rPr>
      </w:pPr>
      <w:bookmarkStart w:id="0" w:name="bookmark3"/>
      <w:r w:rsidRPr="00DE4D79">
        <w:rPr>
          <w:b/>
          <w:i/>
          <w:sz w:val="24"/>
          <w:szCs w:val="24"/>
        </w:rPr>
        <w:t>Вредные привычки семьи, способствующие развитию ожирения у ребенка (и взрослых):</w:t>
      </w:r>
      <w:bookmarkEnd w:id="0"/>
    </w:p>
    <w:p w:rsidR="00DE4D79" w:rsidRDefault="00DE4D79" w:rsidP="00CC2EF1">
      <w:pPr>
        <w:spacing w:after="0" w:line="240" w:lineRule="auto"/>
        <w:ind w:firstLine="708"/>
        <w:contextualSpacing/>
        <w:jc w:val="both"/>
      </w:pPr>
      <w:r w:rsidRPr="00DE4D79">
        <w:t>Привычка заедать стресс. Не утешайте де</w:t>
      </w:r>
      <w:r w:rsidRPr="00DE4D79">
        <w:softHyphen/>
        <w:t>тей покупкой сладостей!</w:t>
      </w:r>
      <w:r w:rsidR="00CC2EF1">
        <w:t xml:space="preserve"> </w:t>
      </w:r>
      <w:r w:rsidRPr="00DE4D79">
        <w:t>Привычка есть перед телевизором усилива</w:t>
      </w:r>
      <w:r w:rsidRPr="00DE4D79">
        <w:softHyphen/>
        <w:t>ет пищеварение при включении телевизора; кроме того, не стоит забывать о дурном воздей</w:t>
      </w:r>
      <w:r w:rsidRPr="00DE4D79">
        <w:softHyphen/>
        <w:t>ствии рекламы нездоровых продуктов питания.</w:t>
      </w:r>
    </w:p>
    <w:p w:rsidR="00E95E44" w:rsidRDefault="00E038D8" w:rsidP="00CC2EF1">
      <w:pPr>
        <w:spacing w:after="0" w:line="240" w:lineRule="auto"/>
        <w:ind w:firstLine="708"/>
        <w:contextualSpacing/>
        <w:jc w:val="both"/>
      </w:pPr>
      <w:r>
        <w:lastRenderedPageBreak/>
        <w:t xml:space="preserve">                                                 </w:t>
      </w:r>
      <w:r w:rsidR="00E95E44">
        <w:rPr>
          <w:noProof/>
        </w:rPr>
        <w:drawing>
          <wp:inline distT="0" distB="0" distL="0" distR="0">
            <wp:extent cx="1876425" cy="1063800"/>
            <wp:effectExtent l="19050" t="0" r="9525" b="0"/>
            <wp:docPr id="1" name="Рисунок 1" descr="C:\Users\Мартиросова\Desktop\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тиросова\Desktop\30.jpg"/>
                    <pic:cNvPicPr>
                      <a:picLocks noChangeAspect="1" noChangeArrowheads="1"/>
                    </pic:cNvPicPr>
                  </pic:nvPicPr>
                  <pic:blipFill>
                    <a:blip r:embed="rId11" cstate="print"/>
                    <a:srcRect/>
                    <a:stretch>
                      <a:fillRect/>
                    </a:stretch>
                  </pic:blipFill>
                  <pic:spPr bwMode="auto">
                    <a:xfrm>
                      <a:off x="0" y="0"/>
                      <a:ext cx="1876425" cy="1063800"/>
                    </a:xfrm>
                    <a:prstGeom prst="rect">
                      <a:avLst/>
                    </a:prstGeom>
                    <a:noFill/>
                    <a:ln w="9525">
                      <a:noFill/>
                      <a:miter lim="800000"/>
                      <a:headEnd/>
                      <a:tailEnd/>
                    </a:ln>
                  </pic:spPr>
                </pic:pic>
              </a:graphicData>
            </a:graphic>
          </wp:inline>
        </w:drawing>
      </w:r>
      <w:r>
        <w:rPr>
          <w:rFonts w:ascii="Segoe UI" w:eastAsia="Times New Roman" w:hAnsi="Segoe UI" w:cs="Segoe UI"/>
          <w:i/>
          <w:iCs/>
          <w:noProof/>
          <w:color w:val="000000"/>
          <w:kern w:val="0"/>
          <w:sz w:val="16"/>
          <w:szCs w:val="16"/>
        </w:rPr>
        <w:drawing>
          <wp:inline distT="0" distB="0" distL="0" distR="0">
            <wp:extent cx="1362075" cy="1153469"/>
            <wp:effectExtent l="19050" t="0" r="9525" b="0"/>
            <wp:docPr id="7" name="Рисунок 1" descr="C:\Users\Мартиросова\Desktop\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тиросова\Desktop\32.jpg"/>
                    <pic:cNvPicPr>
                      <a:picLocks noChangeAspect="1" noChangeArrowheads="1"/>
                    </pic:cNvPicPr>
                  </pic:nvPicPr>
                  <pic:blipFill>
                    <a:blip r:embed="rId12" cstate="print"/>
                    <a:srcRect/>
                    <a:stretch>
                      <a:fillRect/>
                    </a:stretch>
                  </pic:blipFill>
                  <pic:spPr bwMode="auto">
                    <a:xfrm>
                      <a:off x="0" y="0"/>
                      <a:ext cx="1362075" cy="1153469"/>
                    </a:xfrm>
                    <a:prstGeom prst="rect">
                      <a:avLst/>
                    </a:prstGeom>
                    <a:noFill/>
                    <a:ln w="9525">
                      <a:noFill/>
                      <a:miter lim="800000"/>
                      <a:headEnd/>
                      <a:tailEnd/>
                    </a:ln>
                  </pic:spPr>
                </pic:pic>
              </a:graphicData>
            </a:graphic>
          </wp:inline>
        </w:drawing>
      </w:r>
    </w:p>
    <w:p w:rsidR="00313EC3" w:rsidRDefault="00313EC3" w:rsidP="00CC2EF1">
      <w:pPr>
        <w:spacing w:after="0" w:line="240" w:lineRule="auto"/>
        <w:ind w:firstLine="708"/>
        <w:contextualSpacing/>
        <w:jc w:val="both"/>
      </w:pPr>
      <w:r w:rsidRPr="00DE4D79">
        <w:t>Привычка перекусывать между основными приемами пищи.</w:t>
      </w:r>
    </w:p>
    <w:p w:rsidR="00DE4D79" w:rsidRPr="00DE4D79" w:rsidRDefault="00DE4D79" w:rsidP="00CC2EF1">
      <w:pPr>
        <w:spacing w:after="0" w:line="240" w:lineRule="auto"/>
        <w:ind w:firstLine="708"/>
        <w:contextualSpacing/>
        <w:jc w:val="both"/>
      </w:pPr>
      <w:r w:rsidRPr="00DE4D79">
        <w:t>Если ребенок отказывается есть полезную еду, это не повод кормить его вредной. Обсудите с ребенком возможные альтернативы. Найдите вместе несколько рецептов, которые понравятся всем!</w:t>
      </w:r>
    </w:p>
    <w:p w:rsidR="00DE4D79" w:rsidRPr="00DE4D79" w:rsidRDefault="00DE4D79" w:rsidP="00CC2EF1">
      <w:pPr>
        <w:spacing w:after="0" w:line="240" w:lineRule="auto"/>
        <w:ind w:firstLine="708"/>
        <w:contextualSpacing/>
        <w:jc w:val="both"/>
      </w:pPr>
      <w:r w:rsidRPr="00DE4D79">
        <w:t>Если еда поступает в организм с большими перерывами, он начинает запасать больше энергии с каждого приема пищи. Поэтому, если днем есть мало, а на ночь наедать</w:t>
      </w:r>
      <w:r w:rsidRPr="00DE4D79">
        <w:softHyphen/>
        <w:t>ся, то вес будет увеличиваться. Обязательно надо завтракать (съедать хотя бы йогурт) и перекусы</w:t>
      </w:r>
      <w:r w:rsidRPr="00DE4D79">
        <w:softHyphen/>
        <w:t>вать в течение дня.</w:t>
      </w:r>
    </w:p>
    <w:p w:rsidR="00BE2335" w:rsidRPr="00DE4D79" w:rsidRDefault="00BE2335" w:rsidP="00CC2EF1">
      <w:pPr>
        <w:spacing w:after="0" w:line="240" w:lineRule="auto"/>
        <w:contextualSpacing/>
        <w:jc w:val="both"/>
      </w:pPr>
    </w:p>
    <w:p w:rsidR="00DE4D79" w:rsidRPr="00BE2335" w:rsidRDefault="00DE4D79" w:rsidP="00CC2EF1">
      <w:pPr>
        <w:spacing w:after="0" w:line="240" w:lineRule="auto"/>
        <w:contextualSpacing/>
        <w:jc w:val="center"/>
        <w:rPr>
          <w:b/>
          <w:i/>
          <w:sz w:val="24"/>
          <w:szCs w:val="24"/>
        </w:rPr>
      </w:pPr>
      <w:bookmarkStart w:id="1" w:name="bookmark4"/>
      <w:r w:rsidRPr="00DE4D79">
        <w:rPr>
          <w:b/>
          <w:i/>
          <w:sz w:val="24"/>
          <w:szCs w:val="24"/>
        </w:rPr>
        <w:t>Полезные правила:</w:t>
      </w:r>
      <w:bookmarkEnd w:id="1"/>
    </w:p>
    <w:p w:rsidR="00BE2335" w:rsidRPr="00DE4D79" w:rsidRDefault="00BE2335" w:rsidP="00CC2EF1">
      <w:pPr>
        <w:spacing w:after="0" w:line="240" w:lineRule="auto"/>
        <w:contextualSpacing/>
        <w:jc w:val="both"/>
        <w:rPr>
          <w:b/>
          <w:i/>
        </w:rPr>
      </w:pPr>
    </w:p>
    <w:p w:rsidR="00DE4D79" w:rsidRPr="00DE4D79" w:rsidRDefault="00DE4D79" w:rsidP="00CC2EF1">
      <w:pPr>
        <w:spacing w:after="0" w:line="240" w:lineRule="auto"/>
        <w:ind w:firstLine="708"/>
        <w:contextualSpacing/>
        <w:jc w:val="both"/>
      </w:pPr>
      <w:r w:rsidRPr="00DE4D79">
        <w:t>Начинайте обед с супа, перед едой можно дать ребенку стакан несладкой жидкости или воды.</w:t>
      </w:r>
    </w:p>
    <w:p w:rsidR="00DE4D79" w:rsidRPr="00DE4D79" w:rsidRDefault="00DE4D79" w:rsidP="00CC2EF1">
      <w:pPr>
        <w:spacing w:after="0" w:line="240" w:lineRule="auto"/>
        <w:ind w:firstLine="708"/>
        <w:contextualSpacing/>
        <w:jc w:val="both"/>
      </w:pPr>
      <w:r w:rsidRPr="00DE4D79">
        <w:t>Не посещайте ресторанов фаст-фуда.</w:t>
      </w:r>
    </w:p>
    <w:p w:rsidR="00B0518B" w:rsidRDefault="00B80720" w:rsidP="00CC2EF1">
      <w:pPr>
        <w:spacing w:after="0" w:line="240" w:lineRule="auto"/>
        <w:ind w:firstLine="708"/>
        <w:contextualSpacing/>
        <w:jc w:val="both"/>
      </w:pPr>
      <w:r>
        <w:t>В</w:t>
      </w:r>
      <w:r w:rsidR="00DE4D79" w:rsidRPr="00DE4D79">
        <w:t>место жарки</w:t>
      </w:r>
      <w:r w:rsidR="00B0518B">
        <w:t xml:space="preserve"> </w:t>
      </w:r>
      <w:r w:rsidR="00DE4D79" w:rsidRPr="00DE4D79">
        <w:t xml:space="preserve"> полезно тушить, вари</w:t>
      </w:r>
      <w:r w:rsidR="00B0518B">
        <w:t>ть, запекать в фольге, в духовом шкафу</w:t>
      </w:r>
      <w:r w:rsidR="00DE4D79" w:rsidRPr="00DE4D79">
        <w:t>, и</w:t>
      </w:r>
      <w:r w:rsidR="00B0518B">
        <w:t>спользовать гриль, микроволновую печь</w:t>
      </w:r>
      <w:r w:rsidR="00DE4D79" w:rsidRPr="00DE4D79">
        <w:t xml:space="preserve">, пароварку. </w:t>
      </w:r>
    </w:p>
    <w:p w:rsidR="00DE4D79" w:rsidRPr="00DE4D79" w:rsidRDefault="00DE4D79" w:rsidP="00CC2EF1">
      <w:pPr>
        <w:spacing w:after="0" w:line="240" w:lineRule="auto"/>
        <w:ind w:firstLine="708"/>
        <w:contextualSpacing/>
        <w:jc w:val="both"/>
      </w:pPr>
      <w:r w:rsidRPr="00DE4D79">
        <w:t>При приготовлении супов не надо обжари</w:t>
      </w:r>
      <w:r w:rsidRPr="00DE4D79">
        <w:softHyphen/>
        <w:t>вать овощи.</w:t>
      </w:r>
    </w:p>
    <w:p w:rsidR="00DE4D79" w:rsidRDefault="00DE4D79" w:rsidP="00CC2EF1">
      <w:pPr>
        <w:spacing w:after="0" w:line="240" w:lineRule="auto"/>
        <w:ind w:firstLine="708"/>
        <w:contextualSpacing/>
        <w:jc w:val="both"/>
        <w:rPr>
          <w:rFonts w:ascii="Segoe UI" w:eastAsia="Times New Roman" w:hAnsi="Segoe UI" w:cs="Segoe UI"/>
          <w:i/>
          <w:iCs/>
          <w:color w:val="000000"/>
          <w:kern w:val="0"/>
          <w:sz w:val="16"/>
          <w:szCs w:val="16"/>
        </w:rPr>
      </w:pPr>
      <w:r w:rsidRPr="00DE4D79">
        <w:t>Подберите ребенку спортивную секцию, которую он будет посещать с удовольствием</w:t>
      </w:r>
      <w:r w:rsidRPr="00DE4D79">
        <w:rPr>
          <w:rFonts w:ascii="Segoe UI" w:eastAsia="Times New Roman" w:hAnsi="Segoe UI" w:cs="Segoe UI"/>
          <w:i/>
          <w:iCs/>
          <w:color w:val="000000"/>
          <w:kern w:val="0"/>
          <w:sz w:val="16"/>
          <w:szCs w:val="16"/>
        </w:rPr>
        <w:t>.</w:t>
      </w:r>
    </w:p>
    <w:p w:rsidR="005C7E1D" w:rsidRDefault="005C7E1D" w:rsidP="00CC2EF1">
      <w:pPr>
        <w:spacing w:after="0" w:line="240" w:lineRule="auto"/>
        <w:ind w:firstLine="708"/>
        <w:contextualSpacing/>
        <w:jc w:val="both"/>
        <w:rPr>
          <w:rFonts w:ascii="Segoe UI" w:eastAsia="Times New Roman" w:hAnsi="Segoe UI" w:cs="Segoe UI"/>
          <w:i/>
          <w:iCs/>
          <w:color w:val="000000"/>
          <w:kern w:val="0"/>
          <w:sz w:val="16"/>
          <w:szCs w:val="16"/>
        </w:rPr>
      </w:pPr>
    </w:p>
    <w:p w:rsidR="00E038D8" w:rsidRDefault="00E038D8" w:rsidP="00E038D8">
      <w:pPr>
        <w:spacing w:line="240" w:lineRule="auto"/>
        <w:ind w:firstLine="708"/>
        <w:contextualSpacing/>
        <w:jc w:val="both"/>
      </w:pPr>
      <w:r>
        <w:rPr>
          <w:rFonts w:ascii="Segoe UI" w:eastAsia="Times New Roman" w:hAnsi="Segoe UI" w:cs="Segoe UI"/>
          <w:sz w:val="16"/>
          <w:szCs w:val="16"/>
        </w:rPr>
        <w:tab/>
      </w:r>
      <w:r w:rsidRPr="000902A8">
        <w:rPr>
          <w:b/>
          <w:bCs/>
        </w:rPr>
        <w:t>Ожирением детей</w:t>
      </w:r>
      <w:r w:rsidRPr="000902A8">
        <w:t> считается состояние, когда масса тела ребенка превышает возрастно-ростовой норматив на 15% и более. </w:t>
      </w:r>
    </w:p>
    <w:p w:rsidR="00E038D8" w:rsidRDefault="00E038D8" w:rsidP="00E038D8">
      <w:pPr>
        <w:spacing w:line="240" w:lineRule="auto"/>
        <w:ind w:firstLine="708"/>
        <w:contextualSpacing/>
        <w:jc w:val="both"/>
      </w:pPr>
      <w:r w:rsidRPr="000902A8">
        <w:t>Основным в </w:t>
      </w:r>
      <w:r>
        <w:rPr>
          <w:b/>
          <w:bCs/>
        </w:rPr>
        <w:t>устранении избыточной массы тела</w:t>
      </w:r>
      <w:r w:rsidRPr="000902A8">
        <w:t> </w:t>
      </w:r>
      <w:r>
        <w:t xml:space="preserve"> </w:t>
      </w:r>
      <w:r w:rsidRPr="000902A8">
        <w:t>является </w:t>
      </w:r>
      <w:r>
        <w:t xml:space="preserve"> </w:t>
      </w:r>
      <w:r w:rsidRPr="000902A8">
        <w:rPr>
          <w:b/>
          <w:bCs/>
        </w:rPr>
        <w:t>диетическое питание</w:t>
      </w:r>
      <w:r w:rsidRPr="000902A8">
        <w:t xml:space="preserve">, исключающее переедание и голодание, в сочетании с повышением двигательной активности. </w:t>
      </w:r>
    </w:p>
    <w:p w:rsidR="00E038D8" w:rsidRPr="00E91B3E" w:rsidRDefault="00E038D8" w:rsidP="00E038D8">
      <w:pPr>
        <w:spacing w:line="240" w:lineRule="auto"/>
        <w:contextualSpacing/>
        <w:jc w:val="center"/>
        <w:rPr>
          <w:b/>
        </w:rPr>
      </w:pPr>
      <w:r w:rsidRPr="00E91B3E">
        <w:rPr>
          <w:b/>
        </w:rPr>
        <w:t>Принципы диетического питания для детей с ожирением:</w:t>
      </w:r>
    </w:p>
    <w:p w:rsidR="00E038D8" w:rsidRDefault="00E038D8" w:rsidP="00E038D8">
      <w:pPr>
        <w:pStyle w:val="ad"/>
        <w:numPr>
          <w:ilvl w:val="0"/>
          <w:numId w:val="2"/>
        </w:numPr>
        <w:spacing w:line="240" w:lineRule="auto"/>
        <w:jc w:val="both"/>
      </w:pPr>
      <w:r>
        <w:t>Питание должно быть гипокалорийным. Для этого родителям нужно знать о содержании калорий, белков, жиров и углеводов в продуктах, нормах питания для ребёнка по возрастам.</w:t>
      </w:r>
    </w:p>
    <w:p w:rsidR="00E038D8" w:rsidRDefault="00E038D8" w:rsidP="00E038D8">
      <w:pPr>
        <w:pStyle w:val="ad"/>
        <w:numPr>
          <w:ilvl w:val="0"/>
          <w:numId w:val="2"/>
        </w:numPr>
        <w:spacing w:line="240" w:lineRule="auto"/>
        <w:jc w:val="both"/>
      </w:pPr>
      <w:r>
        <w:t>Ограничивается потребление быстроусвояемых углеводов (хлеб, мучная сдоба, макароны, манная каша) строго ограничивается потребления сладкого, чай только без сахара, ограничиваются соки, компоты, газировки, из сладостей лучше давать ребёнку мёд, сухофрукты, мармелад, зефир, горький шоколад. Ограничивается употребление жиров животного происхождения (жир, сало, жирное мясо, супы с зажаркой, супы на бульоне), которые замещаются увеличенным количеством растительных масел.</w:t>
      </w:r>
    </w:p>
    <w:p w:rsidR="00E038D8" w:rsidRDefault="00E038D8" w:rsidP="00E038D8">
      <w:pPr>
        <w:pStyle w:val="ad"/>
        <w:numPr>
          <w:ilvl w:val="0"/>
          <w:numId w:val="2"/>
        </w:numPr>
        <w:spacing w:line="240" w:lineRule="auto"/>
        <w:jc w:val="both"/>
      </w:pPr>
      <w:r>
        <w:t>Сытости необходимо добиваться за счёт увеличения объёма употребляемых овощей и фруктов (фрукты должны быть несладкими). Маринованные и квашенные овощи детям с ожирением запрещены из-за большого содержания соли.</w:t>
      </w:r>
    </w:p>
    <w:p w:rsidR="00E038D8" w:rsidRDefault="00E038D8" w:rsidP="00E038D8">
      <w:pPr>
        <w:pStyle w:val="ad"/>
        <w:numPr>
          <w:ilvl w:val="0"/>
          <w:numId w:val="2"/>
        </w:numPr>
        <w:spacing w:line="240" w:lineRule="auto"/>
        <w:jc w:val="both"/>
      </w:pPr>
      <w:r>
        <w:t>Ограничивается употребление соли – максимум 5г. Сюда стоит учитывать также её содержание в готовой пище из магазина.</w:t>
      </w:r>
    </w:p>
    <w:p w:rsidR="00E038D8" w:rsidRDefault="00E038D8" w:rsidP="00E038D8">
      <w:pPr>
        <w:pStyle w:val="ad"/>
        <w:numPr>
          <w:ilvl w:val="0"/>
          <w:numId w:val="2"/>
        </w:numPr>
        <w:spacing w:line="240" w:lineRule="auto"/>
        <w:jc w:val="both"/>
      </w:pPr>
      <w:r>
        <w:t>Для утоления жажды ребёнок должен пить обычную или минеральную воду, но никак не сладкие напитки.</w:t>
      </w:r>
    </w:p>
    <w:p w:rsidR="00E038D8" w:rsidRDefault="00E038D8" w:rsidP="00E038D8">
      <w:pPr>
        <w:pStyle w:val="ad"/>
        <w:numPr>
          <w:ilvl w:val="0"/>
          <w:numId w:val="2"/>
        </w:numPr>
        <w:spacing w:line="240" w:lineRule="auto"/>
        <w:jc w:val="both"/>
      </w:pPr>
      <w:r>
        <w:t>Рассказывайте ребёнку о вреде чипсов, пиццы, солёных сухариков, отучайте его устраивать перекусы фастфудами.</w:t>
      </w:r>
    </w:p>
    <w:p w:rsidR="00E038D8" w:rsidRDefault="00E038D8" w:rsidP="00E038D8">
      <w:pPr>
        <w:pStyle w:val="ad"/>
        <w:numPr>
          <w:ilvl w:val="0"/>
          <w:numId w:val="2"/>
        </w:numPr>
        <w:spacing w:line="240" w:lineRule="auto"/>
        <w:jc w:val="both"/>
      </w:pPr>
      <w:r>
        <w:t>Соблюдается регулярное дробное питание- 3 основных приёма пищи плюс два дополнительных.</w:t>
      </w:r>
    </w:p>
    <w:p w:rsidR="00E038D8" w:rsidRDefault="00E038D8" w:rsidP="00E038D8">
      <w:pPr>
        <w:pStyle w:val="ad"/>
        <w:numPr>
          <w:ilvl w:val="0"/>
          <w:numId w:val="2"/>
        </w:numPr>
        <w:spacing w:line="240" w:lineRule="auto"/>
        <w:jc w:val="both"/>
      </w:pPr>
      <w:r>
        <w:t>У детей школьного возраста необходимы и допустимы разгрузочные дни – один раз в неделю. Это значит, что в течение дня калорийность пищи ребёнка не должна превышать 1000 ккал. Устраивать такие дни можно на твороге, отварном мясе, запечённых или сырых фруктах и овощах.</w:t>
      </w:r>
    </w:p>
    <w:p w:rsidR="00E038D8" w:rsidRDefault="00E038D8" w:rsidP="00E038D8">
      <w:pPr>
        <w:pStyle w:val="ad"/>
        <w:numPr>
          <w:ilvl w:val="0"/>
          <w:numId w:val="2"/>
        </w:numPr>
        <w:spacing w:line="240" w:lineRule="auto"/>
        <w:jc w:val="both"/>
      </w:pPr>
      <w:r>
        <w:t>Распределение калорийности пищи должно быть таким, чтобы треть суточной нормы приходилась на обед, четверть и пятая часть на завтрак и на ужин, а остальное должно уложиться во второй завтрак и полдник. Ужин должен быть не позднее чем за 2-3 часа до сна, а значит, до 19:00.</w:t>
      </w:r>
    </w:p>
    <w:p w:rsidR="00E038D8" w:rsidRDefault="00E038D8" w:rsidP="00E038D8">
      <w:pPr>
        <w:spacing w:line="240" w:lineRule="auto"/>
        <w:ind w:firstLine="360"/>
        <w:contextualSpacing/>
        <w:jc w:val="both"/>
      </w:pPr>
      <w:r>
        <w:rPr>
          <w:b/>
          <w:bCs/>
        </w:rPr>
        <w:t>Есть</w:t>
      </w:r>
      <w:r w:rsidRPr="004916BE">
        <w:t> нужно в одно и то же время, лучше всего шесть раз в сутки с перерывами между приемами пищи не более 2,5 – 3 часов. Например, первый завтрак в 8 ч, второй – в 10 ч 30 мин, обед в 13 ч, полдник в 15 ч 30 мин, ужин в 18 ч, последний прием легкой пищи перед сном в 20 ч. </w:t>
      </w:r>
      <w:r w:rsidRPr="004916BE">
        <w:br/>
        <w:t>Такое дро</w:t>
      </w:r>
      <w:r>
        <w:t>бное питание уменьшает аппетит, э</w:t>
      </w:r>
      <w:r w:rsidRPr="004916BE">
        <w:t>то дает возможность ограничиться небольшим объемом пищи на один прием и одновременно избавляет от чувства голода. </w:t>
      </w:r>
    </w:p>
    <w:p w:rsidR="00E038D8" w:rsidRDefault="00E038D8" w:rsidP="00E038D8">
      <w:pPr>
        <w:spacing w:line="240" w:lineRule="auto"/>
        <w:contextualSpacing/>
        <w:rPr>
          <w:noProof/>
        </w:rPr>
      </w:pPr>
    </w:p>
    <w:p w:rsidR="00E038D8" w:rsidRDefault="00E038D8" w:rsidP="00E038D8">
      <w:pPr>
        <w:spacing w:before="120" w:after="120" w:line="240" w:lineRule="auto"/>
        <w:ind w:firstLine="284"/>
        <w:contextualSpacing/>
        <w:jc w:val="center"/>
        <w:rPr>
          <w:sz w:val="16"/>
          <w:szCs w:val="16"/>
        </w:rPr>
      </w:pPr>
      <w:r>
        <w:rPr>
          <w:rFonts w:eastAsia="Calibri" w:cs="Times New Roman"/>
          <w:b/>
          <w:sz w:val="16"/>
          <w:szCs w:val="16"/>
        </w:rPr>
        <w:t>Министерство здравоохранения Астраханской</w:t>
      </w:r>
      <w:r>
        <w:rPr>
          <w:rFonts w:eastAsia="Calibri" w:cs="Times New Roman"/>
          <w:b/>
          <w:sz w:val="18"/>
          <w:szCs w:val="18"/>
        </w:rPr>
        <w:t xml:space="preserve"> </w:t>
      </w:r>
      <w:r>
        <w:rPr>
          <w:rFonts w:eastAsia="Calibri" w:cs="Times New Roman"/>
          <w:b/>
          <w:sz w:val="16"/>
          <w:szCs w:val="16"/>
        </w:rPr>
        <w:t>области ГБУЗ АО «Центр медицинской профилактики»</w:t>
      </w:r>
    </w:p>
    <w:p w:rsidR="00E038D8" w:rsidRDefault="00E038D8" w:rsidP="00E038D8">
      <w:pPr>
        <w:spacing w:after="120" w:line="240" w:lineRule="auto"/>
        <w:contextualSpacing/>
        <w:jc w:val="center"/>
        <w:rPr>
          <w:rFonts w:eastAsia="Calibri" w:cs="Times New Roman"/>
          <w:b/>
          <w:sz w:val="16"/>
          <w:szCs w:val="16"/>
        </w:rPr>
      </w:pPr>
      <w:r>
        <w:rPr>
          <w:rFonts w:eastAsia="Calibri" w:cs="Times New Roman"/>
          <w:b/>
          <w:sz w:val="16"/>
          <w:szCs w:val="16"/>
        </w:rPr>
        <w:t>414024, г. Астрахань, пл. Свободы/ул. Котовского д. 2/6</w:t>
      </w:r>
    </w:p>
    <w:p w:rsidR="00E038D8" w:rsidRDefault="00E038D8" w:rsidP="00E038D8">
      <w:pPr>
        <w:spacing w:after="0" w:line="240" w:lineRule="auto"/>
        <w:contextualSpacing/>
        <w:jc w:val="center"/>
        <w:rPr>
          <w:rFonts w:eastAsia="Calibri" w:cs="Times New Roman"/>
          <w:b/>
          <w:sz w:val="16"/>
          <w:szCs w:val="16"/>
        </w:rPr>
      </w:pPr>
      <w:r>
        <w:rPr>
          <w:rFonts w:eastAsia="Calibri" w:cs="Times New Roman"/>
          <w:b/>
          <w:sz w:val="16"/>
          <w:szCs w:val="16"/>
        </w:rPr>
        <w:t xml:space="preserve">Тел. (факс) 8(851) 51-24-77, </w:t>
      </w:r>
      <w:r>
        <w:rPr>
          <w:rFonts w:eastAsia="Calibri" w:cs="Times New Roman"/>
          <w:b/>
          <w:sz w:val="16"/>
          <w:szCs w:val="16"/>
          <w:lang w:val="en-US"/>
        </w:rPr>
        <w:t>e</w:t>
      </w:r>
      <w:r>
        <w:rPr>
          <w:rFonts w:eastAsia="Calibri" w:cs="Times New Roman"/>
          <w:b/>
          <w:sz w:val="16"/>
          <w:szCs w:val="16"/>
        </w:rPr>
        <w:t>-</w:t>
      </w:r>
      <w:r>
        <w:rPr>
          <w:rFonts w:eastAsia="Calibri" w:cs="Times New Roman"/>
          <w:b/>
          <w:sz w:val="16"/>
          <w:szCs w:val="16"/>
          <w:lang w:val="en-US"/>
        </w:rPr>
        <w:t>mail</w:t>
      </w:r>
      <w:r>
        <w:rPr>
          <w:rFonts w:eastAsia="Calibri" w:cs="Times New Roman"/>
          <w:b/>
          <w:sz w:val="16"/>
          <w:szCs w:val="16"/>
        </w:rPr>
        <w:t xml:space="preserve">: </w:t>
      </w:r>
      <w:hyperlink r:id="rId13" w:history="1">
        <w:r>
          <w:rPr>
            <w:rStyle w:val="ab"/>
            <w:rFonts w:eastAsia="Calibri"/>
            <w:b/>
            <w:sz w:val="16"/>
            <w:szCs w:val="16"/>
            <w:lang w:val="en-US"/>
          </w:rPr>
          <w:t>kcvlimp</w:t>
        </w:r>
        <w:r>
          <w:rPr>
            <w:rStyle w:val="ab"/>
            <w:rFonts w:eastAsia="Calibri"/>
            <w:b/>
            <w:sz w:val="16"/>
            <w:szCs w:val="16"/>
          </w:rPr>
          <w:t>_77@</w:t>
        </w:r>
        <w:r>
          <w:rPr>
            <w:rStyle w:val="ab"/>
            <w:rFonts w:eastAsia="Calibri"/>
            <w:b/>
            <w:sz w:val="16"/>
            <w:szCs w:val="16"/>
            <w:lang w:val="en-US"/>
          </w:rPr>
          <w:t>mail</w:t>
        </w:r>
        <w:r>
          <w:rPr>
            <w:rStyle w:val="ab"/>
            <w:rFonts w:eastAsia="Calibri"/>
            <w:b/>
            <w:sz w:val="16"/>
            <w:szCs w:val="16"/>
          </w:rPr>
          <w:t>.</w:t>
        </w:r>
        <w:r>
          <w:rPr>
            <w:rStyle w:val="ab"/>
            <w:rFonts w:eastAsia="Calibri"/>
            <w:b/>
            <w:sz w:val="16"/>
            <w:szCs w:val="16"/>
            <w:lang w:val="en-US"/>
          </w:rPr>
          <w:t>ru</w:t>
        </w:r>
      </w:hyperlink>
    </w:p>
    <w:p w:rsidR="00E038D8" w:rsidRDefault="00E038D8" w:rsidP="00E038D8">
      <w:pPr>
        <w:spacing w:line="240" w:lineRule="auto"/>
        <w:jc w:val="center"/>
        <w:rPr>
          <w:rFonts w:cs="Times New Roman"/>
          <w:b/>
          <w:color w:val="00B0F0"/>
          <w:sz w:val="24"/>
          <w:szCs w:val="24"/>
          <w:u w:val="single"/>
        </w:rPr>
      </w:pPr>
      <w:r>
        <w:rPr>
          <w:rFonts w:cs="Times New Roman"/>
          <w:b/>
          <w:color w:val="00B0F0"/>
          <w:sz w:val="24"/>
          <w:szCs w:val="24"/>
          <w:u w:val="single"/>
        </w:rPr>
        <w:t>САЙТ: гбуз–ао–цмп.рф</w:t>
      </w:r>
    </w:p>
    <w:sectPr w:rsidR="00E038D8" w:rsidSect="00E038D8">
      <w:pgSz w:w="11906" w:h="16838"/>
      <w:pgMar w:top="536" w:right="568" w:bottom="567" w:left="709" w:header="708" w:footer="708" w:gutter="0"/>
      <w:cols w:space="71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6F0" w:rsidRDefault="00E036F0" w:rsidP="00294A5A">
      <w:pPr>
        <w:spacing w:after="0" w:line="240" w:lineRule="auto"/>
      </w:pPr>
      <w:r>
        <w:separator/>
      </w:r>
    </w:p>
  </w:endnote>
  <w:endnote w:type="continuationSeparator" w:id="1">
    <w:p w:rsidR="00E036F0" w:rsidRDefault="00E036F0" w:rsidP="00294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6F0" w:rsidRDefault="00E036F0" w:rsidP="00294A5A">
      <w:pPr>
        <w:spacing w:after="0" w:line="240" w:lineRule="auto"/>
      </w:pPr>
      <w:r>
        <w:separator/>
      </w:r>
    </w:p>
  </w:footnote>
  <w:footnote w:type="continuationSeparator" w:id="1">
    <w:p w:rsidR="00E036F0" w:rsidRDefault="00E036F0" w:rsidP="00294A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6"/>
        <w:szCs w:val="16"/>
        <w:u w:val="none"/>
      </w:rPr>
    </w:lvl>
  </w:abstractNum>
  <w:abstractNum w:abstractNumId="1">
    <w:nsid w:val="26746D0A"/>
    <w:multiLevelType w:val="hybridMultilevel"/>
    <w:tmpl w:val="D340B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hdrShapeDefaults>
    <o:shapedefaults v:ext="edit" spidmax="62466">
      <o:colormenu v:ext="edit" fillcolor="none [3212]"/>
    </o:shapedefaults>
  </w:hdrShapeDefaults>
  <w:footnotePr>
    <w:footnote w:id="0"/>
    <w:footnote w:id="1"/>
  </w:footnotePr>
  <w:endnotePr>
    <w:endnote w:id="0"/>
    <w:endnote w:id="1"/>
  </w:endnotePr>
  <w:compat/>
  <w:rsids>
    <w:rsidRoot w:val="00294A5A"/>
    <w:rsid w:val="0000315F"/>
    <w:rsid w:val="000238BA"/>
    <w:rsid w:val="00031F6B"/>
    <w:rsid w:val="00060A9A"/>
    <w:rsid w:val="00087004"/>
    <w:rsid w:val="000902A8"/>
    <w:rsid w:val="000E1E18"/>
    <w:rsid w:val="000E6A2E"/>
    <w:rsid w:val="00110590"/>
    <w:rsid w:val="001E2E7B"/>
    <w:rsid w:val="00227686"/>
    <w:rsid w:val="00236870"/>
    <w:rsid w:val="00240192"/>
    <w:rsid w:val="00242827"/>
    <w:rsid w:val="00294A5A"/>
    <w:rsid w:val="002A3BB4"/>
    <w:rsid w:val="002A7FC4"/>
    <w:rsid w:val="002B6900"/>
    <w:rsid w:val="002B7A56"/>
    <w:rsid w:val="002C1C76"/>
    <w:rsid w:val="002C29FB"/>
    <w:rsid w:val="002F53DB"/>
    <w:rsid w:val="00313089"/>
    <w:rsid w:val="00313EC3"/>
    <w:rsid w:val="0031454D"/>
    <w:rsid w:val="003147F1"/>
    <w:rsid w:val="003502A7"/>
    <w:rsid w:val="00372345"/>
    <w:rsid w:val="003A0DF3"/>
    <w:rsid w:val="004155AE"/>
    <w:rsid w:val="00425735"/>
    <w:rsid w:val="0046187B"/>
    <w:rsid w:val="00483D33"/>
    <w:rsid w:val="0048574E"/>
    <w:rsid w:val="004916BE"/>
    <w:rsid w:val="004A33FD"/>
    <w:rsid w:val="004D6161"/>
    <w:rsid w:val="004D6E5F"/>
    <w:rsid w:val="004E7F64"/>
    <w:rsid w:val="0052220A"/>
    <w:rsid w:val="005247DD"/>
    <w:rsid w:val="005315CB"/>
    <w:rsid w:val="0053234B"/>
    <w:rsid w:val="005B0CD9"/>
    <w:rsid w:val="005C5E79"/>
    <w:rsid w:val="005C7E1D"/>
    <w:rsid w:val="005D23E5"/>
    <w:rsid w:val="005D2567"/>
    <w:rsid w:val="005D73F7"/>
    <w:rsid w:val="005E74AA"/>
    <w:rsid w:val="00627A43"/>
    <w:rsid w:val="00645BF2"/>
    <w:rsid w:val="00647B26"/>
    <w:rsid w:val="006535E3"/>
    <w:rsid w:val="0066681E"/>
    <w:rsid w:val="0067529A"/>
    <w:rsid w:val="00691585"/>
    <w:rsid w:val="00705001"/>
    <w:rsid w:val="007276AC"/>
    <w:rsid w:val="0073098A"/>
    <w:rsid w:val="0074420C"/>
    <w:rsid w:val="0077698F"/>
    <w:rsid w:val="00781196"/>
    <w:rsid w:val="00790D77"/>
    <w:rsid w:val="007B0272"/>
    <w:rsid w:val="007D4BF6"/>
    <w:rsid w:val="008113EF"/>
    <w:rsid w:val="00827FFA"/>
    <w:rsid w:val="00880CD8"/>
    <w:rsid w:val="008920AD"/>
    <w:rsid w:val="009C10FA"/>
    <w:rsid w:val="009D5C90"/>
    <w:rsid w:val="00A15597"/>
    <w:rsid w:val="00A32BFA"/>
    <w:rsid w:val="00A415A2"/>
    <w:rsid w:val="00A43B34"/>
    <w:rsid w:val="00A617D8"/>
    <w:rsid w:val="00A65D5A"/>
    <w:rsid w:val="00A74AE1"/>
    <w:rsid w:val="00A77E3C"/>
    <w:rsid w:val="00A96CF2"/>
    <w:rsid w:val="00AB609C"/>
    <w:rsid w:val="00AC00DC"/>
    <w:rsid w:val="00B0518B"/>
    <w:rsid w:val="00B71344"/>
    <w:rsid w:val="00B80720"/>
    <w:rsid w:val="00B94940"/>
    <w:rsid w:val="00BD276B"/>
    <w:rsid w:val="00BD4F39"/>
    <w:rsid w:val="00BE2335"/>
    <w:rsid w:val="00BE4BA8"/>
    <w:rsid w:val="00BF10B7"/>
    <w:rsid w:val="00C40C19"/>
    <w:rsid w:val="00C647C4"/>
    <w:rsid w:val="00C668B7"/>
    <w:rsid w:val="00C71DCA"/>
    <w:rsid w:val="00C833A0"/>
    <w:rsid w:val="00C96FCD"/>
    <w:rsid w:val="00CA256E"/>
    <w:rsid w:val="00CC2EF1"/>
    <w:rsid w:val="00D5484B"/>
    <w:rsid w:val="00DA0749"/>
    <w:rsid w:val="00DC66C4"/>
    <w:rsid w:val="00DD1B43"/>
    <w:rsid w:val="00DE08B6"/>
    <w:rsid w:val="00DE403B"/>
    <w:rsid w:val="00DE4D79"/>
    <w:rsid w:val="00E036F0"/>
    <w:rsid w:val="00E038D8"/>
    <w:rsid w:val="00E46813"/>
    <w:rsid w:val="00E52741"/>
    <w:rsid w:val="00E748E9"/>
    <w:rsid w:val="00E91B3E"/>
    <w:rsid w:val="00E95E44"/>
    <w:rsid w:val="00EC065A"/>
    <w:rsid w:val="00ED2626"/>
    <w:rsid w:val="00EE113B"/>
    <w:rsid w:val="00EF4110"/>
    <w:rsid w:val="00F43C69"/>
    <w:rsid w:val="00F502CB"/>
    <w:rsid w:val="00F82551"/>
    <w:rsid w:val="00FA0BCB"/>
    <w:rsid w:val="00FE763A"/>
    <w:rsid w:val="00FF4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4AA"/>
    <w:rPr>
      <w:rFonts w:ascii="Times New Roman" w:hAnsi="Times New Roman"/>
      <w:kern w:val="36"/>
      <w:lang w:eastAsia="ru-RU"/>
    </w:rPr>
  </w:style>
  <w:style w:type="paragraph" w:styleId="1">
    <w:name w:val="heading 1"/>
    <w:basedOn w:val="a"/>
    <w:link w:val="10"/>
    <w:uiPriority w:val="9"/>
    <w:qFormat/>
    <w:rsid w:val="005E74AA"/>
    <w:pPr>
      <w:spacing w:before="100" w:beforeAutospacing="1" w:after="100" w:afterAutospacing="1" w:line="240" w:lineRule="auto"/>
      <w:outlineLvl w:val="0"/>
    </w:pPr>
    <w:rPr>
      <w:rFonts w:eastAsia="Times New Roman" w:cs="Times New Roman"/>
      <w:b/>
      <w:bCs/>
      <w:sz w:val="48"/>
      <w:szCs w:val="48"/>
    </w:rPr>
  </w:style>
  <w:style w:type="paragraph" w:styleId="2">
    <w:name w:val="heading 2"/>
    <w:basedOn w:val="a"/>
    <w:link w:val="20"/>
    <w:uiPriority w:val="9"/>
    <w:qFormat/>
    <w:rsid w:val="005E74AA"/>
    <w:pPr>
      <w:spacing w:before="100" w:beforeAutospacing="1" w:after="100" w:afterAutospacing="1" w:line="240" w:lineRule="auto"/>
      <w:outlineLvl w:val="1"/>
    </w:pPr>
    <w:rPr>
      <w:rFonts w:eastAsia="Times New Roman" w:cs="Times New Roman"/>
      <w:b/>
      <w:bCs/>
      <w:kern w:val="0"/>
      <w:sz w:val="36"/>
      <w:szCs w:val="36"/>
    </w:rPr>
  </w:style>
  <w:style w:type="paragraph" w:styleId="3">
    <w:name w:val="heading 3"/>
    <w:basedOn w:val="a"/>
    <w:link w:val="30"/>
    <w:uiPriority w:val="9"/>
    <w:qFormat/>
    <w:rsid w:val="005E74AA"/>
    <w:pPr>
      <w:spacing w:before="100" w:beforeAutospacing="1" w:after="100" w:afterAutospacing="1" w:line="240" w:lineRule="auto"/>
      <w:outlineLvl w:val="2"/>
    </w:pPr>
    <w:rPr>
      <w:rFonts w:eastAsia="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4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74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74AA"/>
    <w:rPr>
      <w:rFonts w:ascii="Times New Roman" w:eastAsia="Times New Roman" w:hAnsi="Times New Roman" w:cs="Times New Roman"/>
      <w:b/>
      <w:bCs/>
      <w:sz w:val="27"/>
      <w:szCs w:val="27"/>
      <w:lang w:eastAsia="ru-RU"/>
    </w:rPr>
  </w:style>
  <w:style w:type="paragraph" w:styleId="a3">
    <w:name w:val="No Spacing"/>
    <w:uiPriority w:val="1"/>
    <w:qFormat/>
    <w:rsid w:val="005E74AA"/>
    <w:pPr>
      <w:spacing w:after="0" w:line="240" w:lineRule="auto"/>
    </w:pPr>
  </w:style>
  <w:style w:type="paragraph" w:styleId="a4">
    <w:name w:val="header"/>
    <w:basedOn w:val="a"/>
    <w:link w:val="a5"/>
    <w:uiPriority w:val="99"/>
    <w:semiHidden/>
    <w:unhideWhenUsed/>
    <w:rsid w:val="00294A5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4A5A"/>
    <w:rPr>
      <w:rFonts w:ascii="Times New Roman" w:hAnsi="Times New Roman"/>
      <w:kern w:val="36"/>
      <w:lang w:eastAsia="ru-RU"/>
    </w:rPr>
  </w:style>
  <w:style w:type="paragraph" w:styleId="a6">
    <w:name w:val="footer"/>
    <w:basedOn w:val="a"/>
    <w:link w:val="a7"/>
    <w:uiPriority w:val="99"/>
    <w:semiHidden/>
    <w:unhideWhenUsed/>
    <w:rsid w:val="00294A5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4A5A"/>
    <w:rPr>
      <w:rFonts w:ascii="Times New Roman" w:hAnsi="Times New Roman"/>
      <w:kern w:val="36"/>
      <w:lang w:eastAsia="ru-RU"/>
    </w:rPr>
  </w:style>
  <w:style w:type="paragraph" w:styleId="a8">
    <w:name w:val="Balloon Text"/>
    <w:basedOn w:val="a"/>
    <w:link w:val="a9"/>
    <w:uiPriority w:val="99"/>
    <w:semiHidden/>
    <w:unhideWhenUsed/>
    <w:rsid w:val="00294A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4A5A"/>
    <w:rPr>
      <w:rFonts w:ascii="Tahoma" w:hAnsi="Tahoma" w:cs="Tahoma"/>
      <w:kern w:val="36"/>
      <w:sz w:val="16"/>
      <w:szCs w:val="16"/>
      <w:lang w:eastAsia="ru-RU"/>
    </w:rPr>
  </w:style>
  <w:style w:type="character" w:customStyle="1" w:styleId="apple-converted-space">
    <w:name w:val="apple-converted-space"/>
    <w:basedOn w:val="a0"/>
    <w:rsid w:val="00AC00DC"/>
  </w:style>
  <w:style w:type="character" w:styleId="aa">
    <w:name w:val="Strong"/>
    <w:basedOn w:val="a0"/>
    <w:uiPriority w:val="22"/>
    <w:qFormat/>
    <w:rsid w:val="00AC00DC"/>
    <w:rPr>
      <w:b/>
      <w:bCs/>
    </w:rPr>
  </w:style>
  <w:style w:type="character" w:styleId="ab">
    <w:name w:val="Hyperlink"/>
    <w:basedOn w:val="a0"/>
    <w:uiPriority w:val="99"/>
    <w:unhideWhenUsed/>
    <w:rsid w:val="00EC065A"/>
    <w:rPr>
      <w:color w:val="0000FF"/>
      <w:u w:val="single"/>
    </w:rPr>
  </w:style>
  <w:style w:type="paragraph" w:styleId="ac">
    <w:name w:val="Normal (Web)"/>
    <w:basedOn w:val="a"/>
    <w:uiPriority w:val="99"/>
    <w:semiHidden/>
    <w:unhideWhenUsed/>
    <w:rsid w:val="00EC065A"/>
    <w:pPr>
      <w:spacing w:before="100" w:beforeAutospacing="1" w:after="100" w:afterAutospacing="1" w:line="240" w:lineRule="auto"/>
    </w:pPr>
    <w:rPr>
      <w:rFonts w:eastAsia="Times New Roman" w:cs="Times New Roman"/>
      <w:kern w:val="0"/>
      <w:sz w:val="24"/>
      <w:szCs w:val="24"/>
    </w:rPr>
  </w:style>
  <w:style w:type="character" w:customStyle="1" w:styleId="first">
    <w:name w:val="first"/>
    <w:basedOn w:val="a0"/>
    <w:rsid w:val="00EC065A"/>
  </w:style>
  <w:style w:type="paragraph" w:styleId="ad">
    <w:name w:val="List Paragraph"/>
    <w:basedOn w:val="a"/>
    <w:uiPriority w:val="34"/>
    <w:qFormat/>
    <w:rsid w:val="002A3BB4"/>
    <w:pPr>
      <w:ind w:left="720"/>
      <w:contextualSpacing/>
    </w:pPr>
  </w:style>
</w:styles>
</file>

<file path=word/webSettings.xml><?xml version="1.0" encoding="utf-8"?>
<w:webSettings xmlns:r="http://schemas.openxmlformats.org/officeDocument/2006/relationships" xmlns:w="http://schemas.openxmlformats.org/wordprocessingml/2006/main">
  <w:divs>
    <w:div w:id="1161429969">
      <w:bodyDiv w:val="1"/>
      <w:marLeft w:val="0"/>
      <w:marRight w:val="0"/>
      <w:marTop w:val="0"/>
      <w:marBottom w:val="0"/>
      <w:divBdr>
        <w:top w:val="none" w:sz="0" w:space="0" w:color="auto"/>
        <w:left w:val="none" w:sz="0" w:space="0" w:color="auto"/>
        <w:bottom w:val="none" w:sz="0" w:space="0" w:color="auto"/>
        <w:right w:val="none" w:sz="0" w:space="0" w:color="auto"/>
      </w:divBdr>
    </w:div>
    <w:div w:id="17970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cvlimp_77@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E4C6-3C3C-4202-9499-00A4485F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YOganesyan</cp:lastModifiedBy>
  <cp:revision>2</cp:revision>
  <cp:lastPrinted>2015-06-05T10:27:00Z</cp:lastPrinted>
  <dcterms:created xsi:type="dcterms:W3CDTF">2024-06-03T07:57:00Z</dcterms:created>
  <dcterms:modified xsi:type="dcterms:W3CDTF">2024-06-03T07:57:00Z</dcterms:modified>
</cp:coreProperties>
</file>